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D8" w:rsidRPr="006A1883" w:rsidRDefault="00C615D8" w:rsidP="006A1883">
      <w:pPr>
        <w:pStyle w:val="a3"/>
        <w:spacing w:line="480" w:lineRule="auto"/>
        <w:ind w:firstLineChars="600" w:firstLine="2168"/>
        <w:rPr>
          <w:rFonts w:asciiTheme="majorEastAsia" w:eastAsiaTheme="majorEastAsia" w:hAnsiTheme="majorEastAsia" w:cs="Times New Roman"/>
          <w:b/>
          <w:kern w:val="2"/>
          <w:sz w:val="36"/>
          <w:szCs w:val="36"/>
        </w:rPr>
      </w:pPr>
      <w:r w:rsidRPr="0031484B">
        <w:rPr>
          <w:rFonts w:asciiTheme="majorEastAsia" w:eastAsiaTheme="majorEastAsia" w:hAnsiTheme="majorEastAsia" w:cs="Times New Roman" w:hint="eastAsia"/>
          <w:b/>
          <w:kern w:val="2"/>
          <w:sz w:val="36"/>
          <w:szCs w:val="36"/>
        </w:rPr>
        <w:t>平顶山学院2017年度</w:t>
      </w:r>
      <w:r w:rsidR="004675D4">
        <w:rPr>
          <w:rFonts w:asciiTheme="majorEastAsia" w:eastAsiaTheme="majorEastAsia" w:hAnsiTheme="majorEastAsia" w:cs="Times New Roman" w:hint="eastAsia"/>
          <w:b/>
          <w:kern w:val="2"/>
          <w:sz w:val="36"/>
          <w:szCs w:val="36"/>
        </w:rPr>
        <w:t>下</w:t>
      </w:r>
      <w:r w:rsidRPr="0031484B">
        <w:rPr>
          <w:rFonts w:asciiTheme="majorEastAsia" w:eastAsiaTheme="majorEastAsia" w:hAnsiTheme="majorEastAsia" w:cs="Times New Roman" w:hint="eastAsia"/>
          <w:b/>
          <w:kern w:val="2"/>
          <w:sz w:val="36"/>
          <w:szCs w:val="36"/>
        </w:rPr>
        <w:t>半年校内专家“博士论坛”安排表</w:t>
      </w:r>
    </w:p>
    <w:tbl>
      <w:tblPr>
        <w:tblpPr w:leftFromText="180" w:rightFromText="180" w:vertAnchor="text" w:horzAnchor="margin" w:tblpXSpec="center" w:tblpY="126"/>
        <w:tblW w:w="1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56"/>
        <w:gridCol w:w="965"/>
        <w:gridCol w:w="964"/>
        <w:gridCol w:w="4139"/>
        <w:gridCol w:w="1645"/>
        <w:gridCol w:w="1653"/>
        <w:gridCol w:w="1791"/>
      </w:tblGrid>
      <w:tr w:rsidR="00C615D8" w:rsidRPr="00390A21" w:rsidTr="006A1883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C615D8" w:rsidRPr="0005467D" w:rsidRDefault="00C615D8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 w:rsidRPr="0005467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615D8" w:rsidRPr="0005467D" w:rsidRDefault="00C615D8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 w:rsidRPr="0005467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615D8" w:rsidRPr="0005467D" w:rsidRDefault="00C615D8" w:rsidP="00C615D8">
            <w:pPr>
              <w:spacing w:after="0"/>
              <w:jc w:val="center"/>
              <w:rPr>
                <w:rFonts w:ascii="宋体" w:hAnsi="宋体" w:cs="宋体"/>
                <w:b/>
                <w:sz w:val="24"/>
              </w:rPr>
            </w:pPr>
            <w:r w:rsidRPr="0005467D">
              <w:rPr>
                <w:rFonts w:ascii="宋体" w:hAnsi="宋体" w:cs="宋体" w:hint="eastAsia"/>
                <w:b/>
                <w:sz w:val="24"/>
              </w:rPr>
              <w:t>职称</w:t>
            </w:r>
          </w:p>
          <w:p w:rsidR="00C615D8" w:rsidRPr="0005467D" w:rsidRDefault="00C615D8" w:rsidP="00C615D8">
            <w:pPr>
              <w:spacing w:after="0"/>
              <w:ind w:firstLineChars="48" w:firstLine="115"/>
              <w:jc w:val="center"/>
              <w:rPr>
                <w:rFonts w:ascii="宋体" w:hAnsi="宋体"/>
                <w:b/>
                <w:sz w:val="24"/>
              </w:rPr>
            </w:pPr>
            <w:r w:rsidRPr="0005467D">
              <w:rPr>
                <w:rFonts w:ascii="宋体" w:hAnsi="宋体" w:cs="宋体" w:hint="eastAsia"/>
                <w:b/>
                <w:sz w:val="24"/>
              </w:rPr>
              <w:t>学位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C615D8" w:rsidRPr="0005467D" w:rsidRDefault="00C615D8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 w:rsidRPr="0005467D">
              <w:rPr>
                <w:rFonts w:ascii="宋体" w:hAnsi="宋体" w:hint="eastAsia"/>
                <w:b/>
                <w:sz w:val="24"/>
              </w:rPr>
              <w:t>学术讲座题目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615D8" w:rsidRPr="0005467D" w:rsidRDefault="00C615D8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 w:rsidRPr="0005467D">
              <w:rPr>
                <w:rFonts w:ascii="宋体" w:hAnsi="宋体" w:cs="宋体" w:hint="eastAsia"/>
                <w:b/>
                <w:sz w:val="24"/>
              </w:rPr>
              <w:t>讲座类型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615D8" w:rsidRPr="0005467D" w:rsidRDefault="00C615D8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 w:rsidRPr="0005467D">
              <w:rPr>
                <w:rFonts w:ascii="宋体" w:hAnsi="宋体" w:hint="eastAsia"/>
                <w:b/>
                <w:sz w:val="24"/>
              </w:rPr>
              <w:t>承办单位</w:t>
            </w:r>
          </w:p>
        </w:tc>
        <w:tc>
          <w:tcPr>
            <w:tcW w:w="1791" w:type="dxa"/>
          </w:tcPr>
          <w:p w:rsidR="00C615D8" w:rsidRPr="0005467D" w:rsidRDefault="00C615D8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</w:p>
          <w:p w:rsidR="00C615D8" w:rsidRPr="0005467D" w:rsidRDefault="00C615D8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 w:rsidRPr="0005467D">
              <w:rPr>
                <w:rFonts w:ascii="宋体" w:hAnsi="宋体" w:hint="eastAsia"/>
                <w:b/>
                <w:sz w:val="24"/>
              </w:rPr>
              <w:t>报告时间</w:t>
            </w:r>
          </w:p>
        </w:tc>
      </w:tr>
      <w:tr w:rsidR="00EC5204" w:rsidRPr="00390A21" w:rsidTr="006A1883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EC5204" w:rsidRPr="0005467D" w:rsidRDefault="00EC5204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 w:rsidRPr="0005467D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程世平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林木多倍体育种技术及遗传变异研究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化学与环境工程学院</w:t>
            </w:r>
          </w:p>
        </w:tc>
        <w:tc>
          <w:tcPr>
            <w:tcW w:w="1791" w:type="dxa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EC5204" w:rsidRPr="00390A21" w:rsidTr="006A1883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EC5204" w:rsidRPr="0005467D" w:rsidRDefault="00EC5204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彭舜磊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副教授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中国森林固碳格局及生物地理学机制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化学与环境工程学院</w:t>
            </w:r>
          </w:p>
        </w:tc>
        <w:tc>
          <w:tcPr>
            <w:tcW w:w="1791" w:type="dxa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EC5204" w:rsidRPr="00390A21" w:rsidTr="006A1883">
        <w:trPr>
          <w:trHeight w:val="257"/>
        </w:trPr>
        <w:tc>
          <w:tcPr>
            <w:tcW w:w="656" w:type="dxa"/>
            <w:shd w:val="clear" w:color="auto" w:fill="auto"/>
            <w:noWrap/>
            <w:vAlign w:val="center"/>
          </w:tcPr>
          <w:p w:rsidR="00EC5204" w:rsidRPr="0005467D" w:rsidRDefault="00EC5204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楚纯洁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副教授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环境演变下的“鄂尔多斯风暴”：以毛乌素沙地中部为例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旅游与规划学院</w:t>
            </w:r>
          </w:p>
        </w:tc>
        <w:tc>
          <w:tcPr>
            <w:tcW w:w="1791" w:type="dxa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  <w:tr w:rsidR="00EC5204" w:rsidRPr="00390A21" w:rsidTr="006A1883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EC5204" w:rsidRPr="0005467D" w:rsidRDefault="00EC5204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李伟利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纳米功能材料与生物传感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化学与环境工程学院</w:t>
            </w:r>
          </w:p>
        </w:tc>
        <w:tc>
          <w:tcPr>
            <w:tcW w:w="1791" w:type="dxa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EC5204" w:rsidRPr="00390A21" w:rsidTr="006A1883">
        <w:trPr>
          <w:trHeight w:val="257"/>
        </w:trPr>
        <w:tc>
          <w:tcPr>
            <w:tcW w:w="656" w:type="dxa"/>
            <w:shd w:val="clear" w:color="auto" w:fill="auto"/>
            <w:vAlign w:val="center"/>
          </w:tcPr>
          <w:p w:rsidR="00EC5204" w:rsidRPr="0005467D" w:rsidRDefault="00EC5204" w:rsidP="00C615D8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杨雨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EC5204" w:rsidRDefault="00EC5204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子树和块割点子树的计数算法及拓扑特性研究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计算机学院（软件学院）</w:t>
            </w:r>
          </w:p>
        </w:tc>
        <w:tc>
          <w:tcPr>
            <w:tcW w:w="1791" w:type="dxa"/>
            <w:vAlign w:val="center"/>
          </w:tcPr>
          <w:p w:rsidR="00EC5204" w:rsidRDefault="00EC52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821"/>
        </w:trPr>
        <w:tc>
          <w:tcPr>
            <w:tcW w:w="656" w:type="dxa"/>
            <w:shd w:val="clear" w:color="auto" w:fill="auto"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张水利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统计学的现状及若干应用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数学与统计学院</w:t>
            </w:r>
          </w:p>
        </w:tc>
        <w:tc>
          <w:tcPr>
            <w:tcW w:w="1791" w:type="dxa"/>
            <w:vAlign w:val="center"/>
          </w:tcPr>
          <w:p w:rsidR="004500BD" w:rsidRDefault="00B3628C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392"/>
        </w:trPr>
        <w:tc>
          <w:tcPr>
            <w:tcW w:w="656" w:type="dxa"/>
            <w:shd w:val="clear" w:color="auto" w:fill="auto"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苏晓红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lastRenderedPageBreak/>
              <w:t>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lastRenderedPageBreak/>
              <w:t>中国经济新常态与供给侧结构性改革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1791" w:type="dxa"/>
            <w:vAlign w:val="center"/>
          </w:tcPr>
          <w:p w:rsidR="004500BD" w:rsidRDefault="00B3628C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392"/>
        </w:trPr>
        <w:tc>
          <w:tcPr>
            <w:tcW w:w="656" w:type="dxa"/>
            <w:shd w:val="clear" w:color="auto" w:fill="auto"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宋海娜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转基因大豆的研究进展及其产业化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化学与环境工程学院</w:t>
            </w:r>
          </w:p>
        </w:tc>
        <w:tc>
          <w:tcPr>
            <w:tcW w:w="1791" w:type="dxa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朱述超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新媒体与电视新闻的叙事与传播创新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791" w:type="dxa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赵焕亭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周氏三兄弟命运之比较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791" w:type="dxa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张国培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水绘园与清代士人品花风气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791" w:type="dxa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713"/>
        </w:trPr>
        <w:tc>
          <w:tcPr>
            <w:tcW w:w="656" w:type="dxa"/>
            <w:shd w:val="clear" w:color="auto" w:fill="auto"/>
            <w:noWrap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陈德鹏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  <w:color w:val="000000"/>
              </w:rPr>
            </w:pPr>
            <w:r w:rsidRPr="00CE49F3">
              <w:rPr>
                <w:rFonts w:hint="eastAsia"/>
              </w:rPr>
              <w:t>清代官场的师生关系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学报编辑部</w:t>
            </w:r>
          </w:p>
        </w:tc>
        <w:tc>
          <w:tcPr>
            <w:tcW w:w="1791" w:type="dxa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633"/>
        </w:trPr>
        <w:tc>
          <w:tcPr>
            <w:tcW w:w="656" w:type="dxa"/>
            <w:shd w:val="clear" w:color="auto" w:fill="auto"/>
            <w:noWrap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杜彬彬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民国时期科学主义思潮与文学理论体系的建构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791" w:type="dxa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范卫卫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天然药物化学成分及活性研究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1791" w:type="dxa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6A1883">
        <w:trPr>
          <w:trHeight w:val="129"/>
        </w:trPr>
        <w:tc>
          <w:tcPr>
            <w:tcW w:w="656" w:type="dxa"/>
            <w:shd w:val="clear" w:color="auto" w:fill="auto"/>
            <w:noWrap/>
            <w:vAlign w:val="center"/>
          </w:tcPr>
          <w:p w:rsidR="004500BD" w:rsidRPr="0005467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郭旭魁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微信使用与新生代农民工的日常交往探析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791" w:type="dxa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  <w:tr w:rsidR="004500BD" w:rsidRPr="00390A21" w:rsidTr="003E72D2">
        <w:trPr>
          <w:trHeight w:val="1188"/>
        </w:trPr>
        <w:tc>
          <w:tcPr>
            <w:tcW w:w="656" w:type="dxa"/>
            <w:shd w:val="clear" w:color="auto" w:fill="auto"/>
            <w:noWrap/>
            <w:vAlign w:val="center"/>
          </w:tcPr>
          <w:p w:rsidR="004500BD" w:rsidRDefault="004500BD" w:rsidP="004500BD">
            <w:pPr>
              <w:spacing w:after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16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刘沛松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副教授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500BD" w:rsidRDefault="004500BD" w:rsidP="004500BD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低山丘陵区“林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牧”立体循环农业模式研究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化学与环境工程学院</w:t>
            </w:r>
          </w:p>
        </w:tc>
        <w:tc>
          <w:tcPr>
            <w:tcW w:w="1791" w:type="dxa"/>
            <w:vAlign w:val="center"/>
          </w:tcPr>
          <w:p w:rsidR="004500BD" w:rsidRDefault="004500BD" w:rsidP="004500B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  <w:tr w:rsidR="006C47AB" w:rsidRPr="00390A21" w:rsidTr="003E72D2">
        <w:trPr>
          <w:trHeight w:val="1188"/>
        </w:trPr>
        <w:tc>
          <w:tcPr>
            <w:tcW w:w="656" w:type="dxa"/>
            <w:shd w:val="clear" w:color="auto" w:fill="auto"/>
            <w:noWrap/>
            <w:vAlign w:val="center"/>
          </w:tcPr>
          <w:p w:rsidR="006C47AB" w:rsidRDefault="006C47AB" w:rsidP="004500BD">
            <w:pPr>
              <w:spacing w:after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C47AB" w:rsidRDefault="006C47AB" w:rsidP="00450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齐光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C47AB" w:rsidRDefault="006C47AB" w:rsidP="004500BD">
            <w:pPr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6C47AB" w:rsidRDefault="006C47AB" w:rsidP="004500BD">
            <w:pPr>
              <w:rPr>
                <w:rFonts w:hint="eastAsia"/>
              </w:rPr>
            </w:pPr>
            <w:r>
              <w:rPr>
                <w:rFonts w:hint="eastAsia"/>
              </w:rPr>
              <w:t>长期固定样地在森林生态学研究中的应用和意义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C47AB" w:rsidRDefault="006C47AB" w:rsidP="00450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博士论坛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C47AB" w:rsidRDefault="006C47AB" w:rsidP="00450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化学与环境工程学院</w:t>
            </w:r>
          </w:p>
        </w:tc>
        <w:tc>
          <w:tcPr>
            <w:tcW w:w="1791" w:type="dxa"/>
            <w:vAlign w:val="center"/>
          </w:tcPr>
          <w:p w:rsidR="006C47AB" w:rsidRDefault="006C47AB" w:rsidP="006C47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</w:tr>
    </w:tbl>
    <w:p w:rsidR="00C615D8" w:rsidRDefault="00C615D8" w:rsidP="00C615D8">
      <w:pPr>
        <w:spacing w:after="0"/>
      </w:pPr>
    </w:p>
    <w:p w:rsidR="004358AB" w:rsidRDefault="004358AB" w:rsidP="00F24B72">
      <w:pPr>
        <w:spacing w:after="0" w:line="220" w:lineRule="atLeast"/>
      </w:pPr>
    </w:p>
    <w:sectPr w:rsidR="004358AB" w:rsidSect="007C402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75FF8"/>
    <w:rsid w:val="000C24D3"/>
    <w:rsid w:val="000F7640"/>
    <w:rsid w:val="0016011C"/>
    <w:rsid w:val="0020247C"/>
    <w:rsid w:val="0031484B"/>
    <w:rsid w:val="00323B43"/>
    <w:rsid w:val="0037538C"/>
    <w:rsid w:val="003D37D8"/>
    <w:rsid w:val="003E72D2"/>
    <w:rsid w:val="00426133"/>
    <w:rsid w:val="004358AB"/>
    <w:rsid w:val="004500BD"/>
    <w:rsid w:val="00451CF2"/>
    <w:rsid w:val="004675D4"/>
    <w:rsid w:val="00476A30"/>
    <w:rsid w:val="004E2C96"/>
    <w:rsid w:val="00563735"/>
    <w:rsid w:val="006A1883"/>
    <w:rsid w:val="006C47AB"/>
    <w:rsid w:val="008B7726"/>
    <w:rsid w:val="00A127DD"/>
    <w:rsid w:val="00B3628C"/>
    <w:rsid w:val="00B77B4B"/>
    <w:rsid w:val="00C615D8"/>
    <w:rsid w:val="00CE49F3"/>
    <w:rsid w:val="00D31D50"/>
    <w:rsid w:val="00E803D8"/>
    <w:rsid w:val="00EC5204"/>
    <w:rsid w:val="00EC565B"/>
    <w:rsid w:val="00F24B72"/>
    <w:rsid w:val="00FB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15D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76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76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17</cp:revision>
  <cp:lastPrinted>2017-09-06T01:09:00Z</cp:lastPrinted>
  <dcterms:created xsi:type="dcterms:W3CDTF">2008-09-11T17:20:00Z</dcterms:created>
  <dcterms:modified xsi:type="dcterms:W3CDTF">2017-11-02T07:51:00Z</dcterms:modified>
</cp:coreProperties>
</file>