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4"/>
        </w:rPr>
      </w:pPr>
      <w:r>
        <w:rPr>
          <w:rFonts w:hint="eastAsia" w:ascii="黑体" w:hAnsi="黑体" w:eastAsia="黑体" w:cs="仿宋_GB2312"/>
          <w:sz w:val="28"/>
          <w:szCs w:val="24"/>
        </w:rPr>
        <w:t>附件</w:t>
      </w:r>
      <w:r>
        <w:rPr>
          <w:rFonts w:ascii="黑体" w:hAnsi="黑体" w:eastAsia="黑体"/>
          <w:sz w:val="28"/>
          <w:szCs w:val="24"/>
        </w:rPr>
        <w:t>1</w:t>
      </w:r>
    </w:p>
    <w:p>
      <w:pPr>
        <w:snapToGrid w:val="0"/>
        <w:spacing w:line="560" w:lineRule="exact"/>
        <w:jc w:val="left"/>
        <w:rPr>
          <w:rFonts w:ascii="方正小标宋简体" w:hAnsi="华文中宋" w:eastAsia="方正小标宋简体" w:cs="Times New Roman"/>
          <w:bCs/>
          <w:sz w:val="44"/>
          <w:szCs w:val="44"/>
          <w:shd w:val="clear" w:color="auto" w:fill="FFFFFF"/>
        </w:rPr>
      </w:pPr>
    </w:p>
    <w:p>
      <w:pPr>
        <w:snapToGrid w:val="0"/>
        <w:spacing w:line="560" w:lineRule="exact"/>
        <w:jc w:val="center"/>
        <w:rPr>
          <w:rFonts w:ascii="方正小标宋简体" w:hAnsi="华文中宋" w:eastAsia="方正小标宋简体" w:cs="Times New Roman"/>
          <w:bCs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华文中宋" w:eastAsia="方正小标宋简体" w:cs="Times New Roman"/>
          <w:bCs/>
          <w:sz w:val="44"/>
          <w:szCs w:val="44"/>
          <w:shd w:val="clear" w:color="auto" w:fill="FFFFFF"/>
        </w:rPr>
        <w:t>推荐2018年度高等学校科学研究优秀成果奖（科学技术）具体要求</w:t>
      </w:r>
      <w:bookmarkEnd w:id="0"/>
    </w:p>
    <w:p>
      <w:pPr>
        <w:widowControl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根据《国家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科学技术奖励条例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》及其实施细则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和《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高等学校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科学研究优秀成果奖（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科学技术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奖励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办法》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要求，现将2018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年度高等学校科学研究优秀成果奖（科学技术）推荐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工作具体要求说明如下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：</w:t>
      </w:r>
    </w:p>
    <w:p>
      <w:pPr>
        <w:pStyle w:val="19"/>
        <w:widowControl/>
        <w:numPr>
          <w:ilvl w:val="0"/>
          <w:numId w:val="1"/>
        </w:numPr>
        <w:snapToGrid w:val="0"/>
        <w:spacing w:line="560" w:lineRule="exact"/>
        <w:ind w:firstLineChars="0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推荐范围</w:t>
      </w:r>
    </w:p>
    <w:p>
      <w:pPr>
        <w:widowControl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2018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年度高等学校科学研究优秀成果奖（科学技术）分为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下列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4个奖种：</w:t>
      </w:r>
    </w:p>
    <w:p>
      <w:pPr>
        <w:widowControl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1.高等学校科学研究优秀成果奖自然科学奖（以下简称自然科学奖）；</w:t>
      </w:r>
    </w:p>
    <w:p>
      <w:pPr>
        <w:widowControl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高等学校科学研究优秀成果奖技术发明奖（包括专利类）（以下简称技术发明奖）；</w:t>
      </w:r>
    </w:p>
    <w:p>
      <w:pPr>
        <w:widowControl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高等学校科学研究优秀成果奖科学技术进步奖（包括推广类、科普类）（以下简称科学技术进步奖）；</w:t>
      </w:r>
    </w:p>
    <w:p>
      <w:pPr>
        <w:widowControl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高等学校科学研究优秀成果奖青年科学奖（以下简称青年奖）。</w:t>
      </w:r>
    </w:p>
    <w:p>
      <w:pPr>
        <w:widowControl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2019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年度国家科学技术奖分为下列3个奖种：</w:t>
      </w:r>
    </w:p>
    <w:p>
      <w:pPr>
        <w:widowControl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国家自然科学奖；</w:t>
      </w:r>
    </w:p>
    <w:p>
      <w:pPr>
        <w:widowControl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2.国家技术发明奖；</w:t>
      </w:r>
    </w:p>
    <w:p>
      <w:pPr>
        <w:widowControl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3.国家科学技术进步奖。</w:t>
      </w:r>
    </w:p>
    <w:p>
      <w:pPr>
        <w:widowControl/>
        <w:snapToGrid w:val="0"/>
        <w:spacing w:line="560" w:lineRule="exact"/>
        <w:ind w:firstLine="640" w:firstLineChars="200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二、推荐条件</w:t>
      </w:r>
    </w:p>
    <w:p>
      <w:pPr>
        <w:widowControl/>
        <w:snapToGrid w:val="0"/>
        <w:spacing w:line="560" w:lineRule="exact"/>
        <w:ind w:firstLine="643" w:firstLineChars="200"/>
        <w:rPr>
          <w:rFonts w:ascii="楷体_GB2312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color w:val="000000"/>
          <w:kern w:val="0"/>
          <w:sz w:val="32"/>
          <w:szCs w:val="32"/>
        </w:rPr>
        <w:t>（一）成果登记</w:t>
      </w:r>
    </w:p>
    <w:p>
      <w:pPr>
        <w:pStyle w:val="7"/>
        <w:snapToGrid w:val="0"/>
        <w:spacing w:before="0" w:beforeAutospacing="0" w:after="0" w:afterAutospacing="0" w:line="560" w:lineRule="exact"/>
        <w:ind w:firstLine="570"/>
        <w:jc w:val="both"/>
        <w:outlineLvl w:val="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推荐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办理科技成果登记。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通用项目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登记具体注意事项可查看教育部科技发展中心网站（www.cutech.edu.cn）“科技成果”-“成果登记”栏的“如何进行成果登记”。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专用项目登记须按照国防科技成果登记有关要求进行。</w:t>
      </w:r>
    </w:p>
    <w:p>
      <w:pPr>
        <w:widowControl/>
        <w:snapToGrid w:val="0"/>
        <w:spacing w:line="560" w:lineRule="exact"/>
        <w:ind w:firstLine="643" w:firstLineChars="200"/>
        <w:rPr>
          <w:rFonts w:ascii="楷体_GB2312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color w:val="000000"/>
          <w:kern w:val="0"/>
          <w:sz w:val="32"/>
          <w:szCs w:val="32"/>
        </w:rPr>
        <w:t>（二）自然科学奖</w:t>
      </w:r>
    </w:p>
    <w:p>
      <w:pPr>
        <w:widowControl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拟推荐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项目需提供10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篇代表性论文或专著，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完成人和单位必须是论文、专著的作者和署名单位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代表性论文或专著必须是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日前在国内外公开发行的学术期刊上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发表的论文或出版的专著，并得到了同行学者的相应评价。</w:t>
      </w:r>
    </w:p>
    <w:p>
      <w:pPr>
        <w:widowControl/>
        <w:snapToGrid w:val="0"/>
        <w:spacing w:line="56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3.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涉及与国外合作完成的论著，中方学者需是通讯作者或第一作者，且署其国内单位，并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由国外合作者或机构提供书面证明，说明我国学者在该项研究中的学术贡献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并同意中方学者单独申报奖励。</w:t>
      </w:r>
    </w:p>
    <w:p>
      <w:pPr>
        <w:widowControl/>
        <w:snapToGrid w:val="0"/>
        <w:spacing w:line="560" w:lineRule="exact"/>
        <w:ind w:firstLine="643" w:firstLineChars="200"/>
        <w:rPr>
          <w:rFonts w:ascii="楷体_GB2312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b/>
          <w:color w:val="000000"/>
          <w:kern w:val="0"/>
          <w:sz w:val="32"/>
          <w:szCs w:val="32"/>
        </w:rPr>
        <w:t>（三）技术发明奖</w:t>
      </w:r>
    </w:p>
    <w:p>
      <w:pPr>
        <w:widowControl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拟推荐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项目应已获得授权知识产权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完成人一般不超过6人，且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人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应为推荐书中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“主要知识产权证明目录”表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所列知识产权的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发明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且每个完成人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须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有独立的发明内容。</w:t>
      </w:r>
    </w:p>
    <w:p>
      <w:pPr>
        <w:widowControl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拟推荐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须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实际应用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以上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.拟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推荐技术发明奖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专利类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科研成果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，应为已获授权发明或实用新型的单件有效专利，经实施后，取得了明显的经济效益或社会效益。</w:t>
      </w:r>
    </w:p>
    <w:p>
      <w:pPr>
        <w:widowControl/>
        <w:snapToGrid w:val="0"/>
        <w:spacing w:line="560" w:lineRule="exact"/>
        <w:ind w:firstLine="643" w:firstLineChars="200"/>
        <w:rPr>
          <w:rFonts w:ascii="楷体_GB2312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b/>
          <w:color w:val="000000"/>
          <w:kern w:val="0"/>
          <w:sz w:val="32"/>
          <w:szCs w:val="32"/>
        </w:rPr>
        <w:t>（四）科学技术进步奖</w:t>
      </w:r>
    </w:p>
    <w:p>
      <w:pPr>
        <w:widowControl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拟推荐</w:t>
      </w:r>
      <w:r>
        <w:rPr>
          <w:rFonts w:ascii="Times New Roman" w:hAnsi="Times New Roman" w:eastAsia="仿宋_GB2312" w:cs="Times New Roman"/>
          <w:sz w:val="32"/>
          <w:szCs w:val="32"/>
        </w:rPr>
        <w:t>项目应为具有自主知识产权的创新性成果，已取得明显的经济效益或社会效益，并根据项目的特点按相应类别推荐。</w:t>
      </w:r>
    </w:p>
    <w:p>
      <w:pPr>
        <w:widowControl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拟推荐</w:t>
      </w:r>
      <w:r>
        <w:rPr>
          <w:rFonts w:ascii="Times New Roman" w:hAnsi="Times New Roman" w:eastAsia="仿宋_GB2312" w:cs="Times New Roman"/>
          <w:sz w:val="32"/>
          <w:szCs w:val="32"/>
        </w:rPr>
        <w:t>科学技术进步奖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的项目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须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实际应用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2年以上。</w:t>
      </w:r>
    </w:p>
    <w:p>
      <w:pPr>
        <w:widowControl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拟推荐科学技术进步奖（推广类）的项目</w:t>
      </w:r>
      <w:r>
        <w:rPr>
          <w:rFonts w:ascii="Times New Roman" w:hAnsi="Times New Roman" w:eastAsia="仿宋_GB2312" w:cs="Times New Roman"/>
          <w:sz w:val="32"/>
          <w:szCs w:val="32"/>
        </w:rPr>
        <w:t>需实际应用3年以上或获得部委（省）级以上奖励满2年且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之</w:t>
      </w:r>
      <w:r>
        <w:rPr>
          <w:rFonts w:ascii="Times New Roman" w:hAnsi="Times New Roman" w:eastAsia="仿宋_GB2312" w:cs="Times New Roman"/>
          <w:sz w:val="32"/>
          <w:szCs w:val="32"/>
        </w:rPr>
        <w:t>后推广工作突出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 推荐科学技术进步奖（科普类）的项目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，需为正式出版发行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年以上并已取得明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显社会效益的科普作品。</w:t>
      </w:r>
    </w:p>
    <w:p>
      <w:pPr>
        <w:widowControl/>
        <w:snapToGrid w:val="0"/>
        <w:spacing w:line="560" w:lineRule="exact"/>
        <w:ind w:firstLine="643" w:firstLineChars="200"/>
        <w:rPr>
          <w:rFonts w:ascii="楷体_GB2312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color w:val="000000"/>
          <w:kern w:val="0"/>
          <w:sz w:val="32"/>
          <w:szCs w:val="32"/>
        </w:rPr>
        <w:t>（五）青年奖</w:t>
      </w:r>
    </w:p>
    <w:p>
      <w:pPr>
        <w:pStyle w:val="7"/>
        <w:snapToGrid w:val="0"/>
        <w:spacing w:before="0" w:beforeAutospacing="0" w:after="0" w:afterAutospacing="0" w:line="560" w:lineRule="exact"/>
        <w:ind w:firstLine="640" w:firstLineChars="200"/>
        <w:jc w:val="both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提名</w:t>
      </w:r>
      <w:r>
        <w:rPr>
          <w:rFonts w:ascii="Times New Roman" w:hAnsi="Times New Roman" w:eastAsia="仿宋_GB2312" w:cs="Times New Roman"/>
          <w:sz w:val="32"/>
          <w:szCs w:val="32"/>
        </w:rPr>
        <w:t>推荐青年奖的候选人须为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长期从事基础性科学研究并取得了有一定影响的原创性成果的</w:t>
      </w:r>
      <w:r>
        <w:rPr>
          <w:rFonts w:ascii="Times New Roman" w:hAnsi="Times New Roman" w:eastAsia="仿宋_GB2312" w:cs="Times New Roman"/>
          <w:sz w:val="32"/>
          <w:szCs w:val="32"/>
        </w:rPr>
        <w:t>在校青年教师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，年龄不超过40周岁（1978年1月1日后出生）。</w:t>
      </w:r>
    </w:p>
    <w:p>
      <w:pPr>
        <w:widowControl/>
        <w:snapToGrid w:val="0"/>
        <w:spacing w:line="560" w:lineRule="exact"/>
        <w:ind w:firstLine="643" w:firstLineChars="200"/>
        <w:rPr>
          <w:rFonts w:ascii="楷体_GB2312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color w:val="000000"/>
          <w:kern w:val="0"/>
          <w:sz w:val="32"/>
          <w:szCs w:val="32"/>
        </w:rPr>
        <w:t>（六）直接推荐国家</w:t>
      </w:r>
      <w:r>
        <w:rPr>
          <w:rFonts w:ascii="楷体_GB2312" w:hAnsi="Times New Roman" w:eastAsia="楷体_GB2312" w:cs="Times New Roman"/>
          <w:b/>
          <w:color w:val="000000"/>
          <w:kern w:val="0"/>
          <w:sz w:val="32"/>
          <w:szCs w:val="32"/>
        </w:rPr>
        <w:t>奖</w:t>
      </w:r>
    </w:p>
    <w:p>
      <w:pPr>
        <w:widowControl/>
        <w:snapToGrid w:val="0"/>
        <w:spacing w:line="56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拟推荐</w:t>
      </w:r>
      <w:r>
        <w:rPr>
          <w:rFonts w:ascii="Times New Roman" w:hAnsi="Times New Roman" w:eastAsia="仿宋_GB2312" w:cs="Times New Roman"/>
          <w:sz w:val="32"/>
          <w:szCs w:val="32"/>
        </w:rPr>
        <w:t>项目须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已获得省部级一等奖以上奖励，</w:t>
      </w:r>
      <w:r>
        <w:rPr>
          <w:rFonts w:ascii="Times New Roman" w:hAnsi="Times New Roman" w:eastAsia="仿宋_GB2312" w:cs="Times New Roman"/>
          <w:sz w:val="32"/>
          <w:szCs w:val="32"/>
        </w:rPr>
        <w:t>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不得有已被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提名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参加2018年度国家科学技术奖评审项目的内容。</w:t>
      </w:r>
    </w:p>
    <w:p>
      <w:pPr>
        <w:widowControl/>
        <w:snapToGrid w:val="0"/>
        <w:spacing w:line="560" w:lineRule="exact"/>
        <w:ind w:firstLine="645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2.2017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年度国家科学技术奖获奖项目完成人不能作为直报项目完成人。</w:t>
      </w:r>
    </w:p>
    <w:p>
      <w:pPr>
        <w:widowControl/>
        <w:snapToGrid w:val="0"/>
        <w:spacing w:line="560" w:lineRule="exact"/>
        <w:ind w:firstLine="645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3.直报国家自然科学奖项目的代表性论文（专著）发表（出版）时间必须为2016年1月1日前，且“代表性论文”的主体工作是在国内完成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5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4.直报国家技术发明奖、国家科学技术进步奖项目的整体技术必须是2016年1月1日前完成整体技术应用，对有行政审批要求的项目必须提交相关部门审批证明。</w:t>
      </w:r>
    </w:p>
    <w:p>
      <w:pPr>
        <w:widowControl/>
        <w:snapToGrid w:val="0"/>
        <w:spacing w:line="560" w:lineRule="exact"/>
        <w:ind w:firstLine="645"/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2"/>
          <w:szCs w:val="32"/>
        </w:rPr>
        <w:t>（七）经济效益证明材料</w:t>
      </w:r>
    </w:p>
    <w:p>
      <w:pPr>
        <w:widowControl/>
        <w:snapToGrid w:val="0"/>
        <w:spacing w:line="560" w:lineRule="exact"/>
        <w:ind w:firstLine="645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所有推荐项目的经济效益应出具主要生产、应用单位财务部门核准并加盖公章的证明原件，否则不得列入经济效益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并按推荐书中的各项要求逐一填写。</w:t>
      </w:r>
    </w:p>
    <w:p>
      <w:pPr>
        <w:widowControl/>
        <w:snapToGrid w:val="0"/>
        <w:spacing w:line="560" w:lineRule="exact"/>
        <w:ind w:firstLine="640" w:firstLineChars="200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三</w:t>
      </w:r>
      <w:r>
        <w:rPr>
          <w:rFonts w:ascii="黑体" w:hAnsi="黑体" w:eastAsia="黑体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其他事项</w:t>
      </w:r>
    </w:p>
    <w:p>
      <w:pPr>
        <w:widowControl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1.网上填报推荐单位号和登录口令。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教育部直属高校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推荐专家的推荐号和登录口令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请联系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教育部科技发展中心获得，非教育部直属高校的推荐单位号和登录口令请联系所在地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省级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教育行政部门获得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各项目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完成人可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于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提交推荐后，查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生成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PDF文件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和附件是否有误，如需修改，可直接取消提交，如推荐单位已提交，则可由推荐单位取消提交后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再行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修改。</w:t>
      </w:r>
    </w:p>
    <w:sectPr>
      <w:footerReference r:id="rId3" w:type="default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eastAsia="仿宋_GB2312" w:cs="Times New Roman"/>
        <w:sz w:val="15"/>
      </w:rPr>
      <w:id w:val="777744954"/>
    </w:sdtPr>
    <w:sdtEndPr>
      <w:rPr>
        <w:rFonts w:ascii="Times New Roman" w:hAnsi="Times New Roman" w:eastAsia="仿宋_GB2312" w:cs="Times New Roman"/>
        <w:sz w:val="24"/>
        <w:szCs w:val="32"/>
      </w:rPr>
    </w:sdtEndPr>
    <w:sdtContent>
      <w:p>
        <w:pPr>
          <w:pStyle w:val="5"/>
          <w:jc w:val="center"/>
          <w:rPr>
            <w:rFonts w:ascii="Times New Roman" w:hAnsi="Times New Roman" w:eastAsia="仿宋_GB2312" w:cs="Times New Roman"/>
            <w:sz w:val="24"/>
            <w:szCs w:val="32"/>
          </w:rPr>
        </w:pPr>
        <w:r>
          <w:rPr>
            <w:rFonts w:ascii="Times New Roman" w:hAnsi="Times New Roman" w:eastAsia="仿宋_GB2312" w:cs="Times New Roman"/>
            <w:sz w:val="24"/>
            <w:szCs w:val="32"/>
          </w:rPr>
          <w:fldChar w:fldCharType="begin"/>
        </w:r>
        <w:r>
          <w:rPr>
            <w:rFonts w:ascii="Times New Roman" w:hAnsi="Times New Roman" w:eastAsia="仿宋_GB2312" w:cs="Times New Roman"/>
            <w:sz w:val="24"/>
            <w:szCs w:val="32"/>
          </w:rPr>
          <w:instrText xml:space="preserve"> PAGE   \* MERGEFORMAT </w:instrText>
        </w:r>
        <w:r>
          <w:rPr>
            <w:rFonts w:ascii="Times New Roman" w:hAnsi="Times New Roman" w:eastAsia="仿宋_GB2312" w:cs="Times New Roman"/>
            <w:sz w:val="24"/>
            <w:szCs w:val="32"/>
          </w:rPr>
          <w:fldChar w:fldCharType="separate"/>
        </w:r>
        <w:r>
          <w:rPr>
            <w:rFonts w:ascii="Times New Roman" w:hAnsi="Times New Roman" w:eastAsia="仿宋_GB2312" w:cs="Times New Roman"/>
            <w:sz w:val="24"/>
            <w:szCs w:val="32"/>
            <w:lang w:val="zh-CN"/>
          </w:rPr>
          <w:t>4</w:t>
        </w:r>
        <w:r>
          <w:rPr>
            <w:rFonts w:ascii="Times New Roman" w:hAnsi="Times New Roman" w:eastAsia="仿宋_GB2312" w:cs="Times New Roman"/>
            <w:sz w:val="24"/>
            <w:szCs w:val="32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61C"/>
    <w:multiLevelType w:val="multilevel"/>
    <w:tmpl w:val="4AA6161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347F"/>
    <w:rsid w:val="000E392A"/>
    <w:rsid w:val="000F0AA4"/>
    <w:rsid w:val="000F782D"/>
    <w:rsid w:val="00103B7A"/>
    <w:rsid w:val="001168B6"/>
    <w:rsid w:val="00124D47"/>
    <w:rsid w:val="00127A55"/>
    <w:rsid w:val="00156BB0"/>
    <w:rsid w:val="001643EE"/>
    <w:rsid w:val="00183C17"/>
    <w:rsid w:val="00193A5C"/>
    <w:rsid w:val="001B0996"/>
    <w:rsid w:val="001D3868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D3153"/>
    <w:rsid w:val="002D49FE"/>
    <w:rsid w:val="002E12BD"/>
    <w:rsid w:val="003071E6"/>
    <w:rsid w:val="00311F3F"/>
    <w:rsid w:val="003249FB"/>
    <w:rsid w:val="00326C55"/>
    <w:rsid w:val="003609C3"/>
    <w:rsid w:val="003950B2"/>
    <w:rsid w:val="003A0E90"/>
    <w:rsid w:val="003B75B4"/>
    <w:rsid w:val="003B7C0C"/>
    <w:rsid w:val="003C2207"/>
    <w:rsid w:val="003E11DA"/>
    <w:rsid w:val="003F730F"/>
    <w:rsid w:val="004340F8"/>
    <w:rsid w:val="0043575B"/>
    <w:rsid w:val="0043662C"/>
    <w:rsid w:val="00436F4B"/>
    <w:rsid w:val="00443D67"/>
    <w:rsid w:val="00463EC4"/>
    <w:rsid w:val="004876C1"/>
    <w:rsid w:val="004B048A"/>
    <w:rsid w:val="004D44B5"/>
    <w:rsid w:val="004E2669"/>
    <w:rsid w:val="004E60D2"/>
    <w:rsid w:val="005138DC"/>
    <w:rsid w:val="00525BD6"/>
    <w:rsid w:val="0053652B"/>
    <w:rsid w:val="00536DCF"/>
    <w:rsid w:val="00551AC6"/>
    <w:rsid w:val="00557AA4"/>
    <w:rsid w:val="00570A9F"/>
    <w:rsid w:val="00572B72"/>
    <w:rsid w:val="00583E4B"/>
    <w:rsid w:val="005951B6"/>
    <w:rsid w:val="005E06FF"/>
    <w:rsid w:val="00602107"/>
    <w:rsid w:val="006208D6"/>
    <w:rsid w:val="006271B4"/>
    <w:rsid w:val="00632AEE"/>
    <w:rsid w:val="00656289"/>
    <w:rsid w:val="00656C6F"/>
    <w:rsid w:val="006829EF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36DEE"/>
    <w:rsid w:val="00740ECE"/>
    <w:rsid w:val="0075124E"/>
    <w:rsid w:val="0076376B"/>
    <w:rsid w:val="007927BD"/>
    <w:rsid w:val="007938FB"/>
    <w:rsid w:val="007A6B6C"/>
    <w:rsid w:val="007B0295"/>
    <w:rsid w:val="007C2E5F"/>
    <w:rsid w:val="00812FD3"/>
    <w:rsid w:val="008323EF"/>
    <w:rsid w:val="00841308"/>
    <w:rsid w:val="008431E5"/>
    <w:rsid w:val="008478EF"/>
    <w:rsid w:val="008826D9"/>
    <w:rsid w:val="00894CBB"/>
    <w:rsid w:val="00896A09"/>
    <w:rsid w:val="008B1787"/>
    <w:rsid w:val="008C51FD"/>
    <w:rsid w:val="008C7706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A2823"/>
    <w:rsid w:val="009B1273"/>
    <w:rsid w:val="009C67EB"/>
    <w:rsid w:val="009D1A8D"/>
    <w:rsid w:val="009D6948"/>
    <w:rsid w:val="009F0257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96629"/>
    <w:rsid w:val="00AA2761"/>
    <w:rsid w:val="00AF6B24"/>
    <w:rsid w:val="00B05E6E"/>
    <w:rsid w:val="00B23487"/>
    <w:rsid w:val="00B402C8"/>
    <w:rsid w:val="00B456AF"/>
    <w:rsid w:val="00B46098"/>
    <w:rsid w:val="00B52343"/>
    <w:rsid w:val="00B74438"/>
    <w:rsid w:val="00B903F6"/>
    <w:rsid w:val="00B96D29"/>
    <w:rsid w:val="00BA1235"/>
    <w:rsid w:val="00BD55B3"/>
    <w:rsid w:val="00BE68E1"/>
    <w:rsid w:val="00C01531"/>
    <w:rsid w:val="00C042DF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CB0E97"/>
    <w:rsid w:val="00D02882"/>
    <w:rsid w:val="00D221C0"/>
    <w:rsid w:val="00D23066"/>
    <w:rsid w:val="00D26C36"/>
    <w:rsid w:val="00D613B0"/>
    <w:rsid w:val="00D7147F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F00E80"/>
    <w:rsid w:val="00F15651"/>
    <w:rsid w:val="00F44EDA"/>
    <w:rsid w:val="00F714FE"/>
    <w:rsid w:val="00F778A8"/>
    <w:rsid w:val="00F77D84"/>
    <w:rsid w:val="00F82C48"/>
    <w:rsid w:val="00F86A3E"/>
    <w:rsid w:val="00F86AB6"/>
    <w:rsid w:val="00FB29B0"/>
    <w:rsid w:val="00FD40F1"/>
    <w:rsid w:val="00FE1E98"/>
    <w:rsid w:val="7851782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unhideWhenUsed/>
    <w:uiPriority w:val="99"/>
    <w:rPr>
      <w:b/>
      <w:bCs/>
    </w:rPr>
  </w:style>
  <w:style w:type="paragraph" w:styleId="3">
    <w:name w:val="annotation text"/>
    <w:basedOn w:val="1"/>
    <w:link w:val="17"/>
    <w:unhideWhenUsed/>
    <w:uiPriority w:val="99"/>
    <w:pPr>
      <w:jc w:val="left"/>
    </w:pPr>
  </w:style>
  <w:style w:type="paragraph" w:styleId="4">
    <w:name w:val="Balloon Text"/>
    <w:basedOn w:val="1"/>
    <w:link w:val="16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unhideWhenUsed/>
    <w:uiPriority w:val="99"/>
    <w:rPr>
      <w:sz w:val="21"/>
      <w:szCs w:val="21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页眉 字符"/>
    <w:basedOn w:val="8"/>
    <w:link w:val="6"/>
    <w:uiPriority w:val="99"/>
    <w:rPr>
      <w:sz w:val="18"/>
      <w:szCs w:val="18"/>
    </w:rPr>
  </w:style>
  <w:style w:type="character" w:customStyle="1" w:styleId="14">
    <w:name w:val="页脚 字符"/>
    <w:basedOn w:val="8"/>
    <w:link w:val="5"/>
    <w:uiPriority w:val="99"/>
    <w:rPr>
      <w:sz w:val="18"/>
      <w:szCs w:val="18"/>
    </w:rPr>
  </w:style>
  <w:style w:type="paragraph" w:customStyle="1" w:styleId="15">
    <w:name w:val="Default"/>
    <w:uiPriority w:val="0"/>
    <w:pPr>
      <w:widowControl w:val="0"/>
      <w:autoSpaceDE w:val="0"/>
      <w:autoSpaceDN w:val="0"/>
      <w:adjustRightInd w:val="0"/>
    </w:pPr>
    <w:rPr>
      <w:rFonts w:ascii="华文楷体" w:eastAsia="华文楷体" w:cs="华文楷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批注框文本 字符"/>
    <w:basedOn w:val="8"/>
    <w:link w:val="4"/>
    <w:semiHidden/>
    <w:uiPriority w:val="99"/>
    <w:rPr>
      <w:sz w:val="18"/>
      <w:szCs w:val="18"/>
    </w:rPr>
  </w:style>
  <w:style w:type="character" w:customStyle="1" w:styleId="17">
    <w:name w:val="批注文字 字符"/>
    <w:basedOn w:val="8"/>
    <w:link w:val="3"/>
    <w:semiHidden/>
    <w:uiPriority w:val="99"/>
  </w:style>
  <w:style w:type="character" w:customStyle="1" w:styleId="18">
    <w:name w:val="批注主题 字符"/>
    <w:basedOn w:val="17"/>
    <w:link w:val="2"/>
    <w:semiHidden/>
    <w:uiPriority w:val="99"/>
    <w:rPr>
      <w:b/>
      <w:bCs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29AC99-AF4B-4A9C-8E54-D80377AC9E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248</Words>
  <Characters>1416</Characters>
  <Lines>11</Lines>
  <Paragraphs>3</Paragraphs>
  <TotalTime>0</TotalTime>
  <ScaleCrop>false</ScaleCrop>
  <LinksUpToDate>false</LinksUpToDate>
  <CharactersWithSpaces>1661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2018-05-28T02:42:00Z</dcterms:created>
  <dc:creator>liushuang</dc:creator>
  <cp:lastModifiedBy>Administrator</cp:lastModifiedBy>
  <cp:lastPrinted>2018-05-18T09:36:00Z</cp:lastPrinted>
  <dcterms:modified xsi:type="dcterms:W3CDTF">2018-07-03T07:54:48Z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