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C0" w:rsidRPr="00702FC0" w:rsidRDefault="00702FC0" w:rsidP="00702FC0">
      <w:pPr>
        <w:widowControl/>
        <w:jc w:val="center"/>
        <w:rPr>
          <w:rFonts w:ascii="微软雅黑" w:eastAsia="微软雅黑" w:hAnsi="微软雅黑" w:cs="宋体" w:hint="eastAsia"/>
          <w:color w:val="000000"/>
          <w:kern w:val="0"/>
          <w:sz w:val="30"/>
          <w:szCs w:val="30"/>
        </w:rPr>
      </w:pPr>
      <w:r w:rsidRPr="00702FC0">
        <w:rPr>
          <w:rFonts w:ascii="微软雅黑" w:eastAsia="微软雅黑" w:hAnsi="微软雅黑" w:cs="宋体" w:hint="eastAsia"/>
          <w:b/>
          <w:bCs/>
          <w:color w:val="000000"/>
          <w:kern w:val="0"/>
          <w:sz w:val="30"/>
          <w:szCs w:val="30"/>
        </w:rPr>
        <w:t>河南省工程研究中心管理办法（试行）</w:t>
      </w:r>
    </w:p>
    <w:p w:rsidR="00702FC0" w:rsidRPr="00702FC0" w:rsidRDefault="00702FC0" w:rsidP="00702FC0">
      <w:pPr>
        <w:widowControl/>
        <w:jc w:val="center"/>
        <w:rPr>
          <w:rFonts w:ascii="微软雅黑" w:eastAsia="微软雅黑" w:hAnsi="微软雅黑" w:cs="宋体" w:hint="eastAsia"/>
          <w:color w:val="000000"/>
          <w:kern w:val="0"/>
          <w:szCs w:val="21"/>
        </w:rPr>
      </w:pPr>
      <w:proofErr w:type="gramStart"/>
      <w:r w:rsidRPr="00702FC0">
        <w:rPr>
          <w:rFonts w:ascii="微软雅黑" w:eastAsia="微软雅黑" w:hAnsi="微软雅黑" w:cs="宋体" w:hint="eastAsia"/>
          <w:b/>
          <w:bCs/>
          <w:color w:val="000000"/>
          <w:kern w:val="0"/>
          <w:szCs w:val="21"/>
        </w:rPr>
        <w:t>豫发改</w:t>
      </w:r>
      <w:proofErr w:type="gramEnd"/>
      <w:r w:rsidRPr="00702FC0">
        <w:rPr>
          <w:rFonts w:ascii="微软雅黑" w:eastAsia="微软雅黑" w:hAnsi="微软雅黑" w:cs="宋体" w:hint="eastAsia"/>
          <w:b/>
          <w:bCs/>
          <w:color w:val="000000"/>
          <w:kern w:val="0"/>
          <w:szCs w:val="21"/>
        </w:rPr>
        <w:t>高技[2006]1584号</w:t>
      </w:r>
      <w:r w:rsidRPr="00702FC0">
        <w:rPr>
          <w:rFonts w:ascii="微软雅黑" w:eastAsia="微软雅黑" w:hAnsi="微软雅黑" w:cs="宋体" w:hint="eastAsia"/>
          <w:color w:val="000000"/>
          <w:kern w:val="0"/>
          <w:szCs w:val="21"/>
        </w:rPr>
        <w:t> </w:t>
      </w:r>
    </w:p>
    <w:p w:rsidR="00702FC0" w:rsidRPr="00702FC0" w:rsidRDefault="00702FC0" w:rsidP="00702FC0">
      <w:pPr>
        <w:widowControl/>
        <w:jc w:val="center"/>
        <w:rPr>
          <w:rFonts w:ascii="微软雅黑" w:eastAsia="微软雅黑" w:hAnsi="微软雅黑" w:cs="宋体" w:hint="eastAsia"/>
          <w:color w:val="000000"/>
          <w:kern w:val="0"/>
          <w:szCs w:val="21"/>
        </w:rPr>
      </w:pPr>
      <w:r w:rsidRPr="00702FC0">
        <w:rPr>
          <w:rFonts w:ascii="微软雅黑" w:eastAsia="微软雅黑" w:hAnsi="微软雅黑" w:cs="宋体" w:hint="eastAsia"/>
          <w:b/>
          <w:bCs/>
          <w:color w:val="000000"/>
          <w:kern w:val="0"/>
          <w:szCs w:val="21"/>
        </w:rPr>
        <w:t>第一章  总  则</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bookmarkStart w:id="0" w:name="_GoBack"/>
      <w:r w:rsidRPr="00702FC0">
        <w:rPr>
          <w:rFonts w:asciiTheme="minorEastAsia" w:hAnsiTheme="minorEastAsia" w:cs="宋体" w:hint="eastAsia"/>
          <w:color w:val="000000"/>
          <w:kern w:val="0"/>
          <w:sz w:val="28"/>
          <w:szCs w:val="28"/>
        </w:rPr>
        <w:t>第一条   为加强和规范河南省工程研究中心建设与运行管理，提高产业关键共性技术研究开发和重大科技成果的工程化、产业化能力，加快科技成果向生产力转化，促进科技与经济有效结合，根据《科学技术进步法》、《促进科技成果转化法》和《河南省技术进步条例》、《中共河南省委、河南省人民政府关于增强自主创新能力建设创新型河南的决定》等法规文件的精神，特制定本办法。</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第二条   本办法所称河南省工程研究中心(以下简称工程中心)，是指根据我省国民经济和社会发展的重大战略需求以及产业技术政策，以增强优势产业核心竞争能力和发展后劲、培育高新技术产业、促进产业结构调整升级和经济社会可持续发展为目标，以具有技术及综合优势的企业、高校和科研机构为依托在我省组建的研究开发机构。工程中心是我省创新体系的重要组成部分，是我省创新能力基础设施的重要内容。</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第三条   工程中心的建设宗旨是通过建立工程化研究、验证的设施和有利于技术创新、成果转化的机制，培育、提高持续创新能力，搭建产业与科研之间的“桥梁”，加快科研成果向现实生产力转化，促进产业技术进步和核心竞争能力的提高，促进我省高新技术产业和优势产业发展。</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第四条   工程中心的主要任务是：</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lastRenderedPageBreak/>
        <w:t>(</w:t>
      </w:r>
      <w:proofErr w:type="gramStart"/>
      <w:r w:rsidRPr="00702FC0">
        <w:rPr>
          <w:rFonts w:asciiTheme="minorEastAsia" w:hAnsiTheme="minorEastAsia" w:cs="宋体" w:hint="eastAsia"/>
          <w:color w:val="000000"/>
          <w:kern w:val="0"/>
          <w:sz w:val="28"/>
          <w:szCs w:val="28"/>
        </w:rPr>
        <w:t>一</w:t>
      </w:r>
      <w:proofErr w:type="gramEnd"/>
      <w:r w:rsidRPr="00702FC0">
        <w:rPr>
          <w:rFonts w:asciiTheme="minorEastAsia" w:hAnsiTheme="minorEastAsia" w:cs="宋体" w:hint="eastAsia"/>
          <w:color w:val="000000"/>
          <w:kern w:val="0"/>
          <w:sz w:val="28"/>
          <w:szCs w:val="28"/>
        </w:rPr>
        <w:t>)根据我省产业发展的需求，研究开发产业技术进步和结构调整急需的关键共性技术；</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(二)以市场为导向，把握技术发展趋势，开展具有重要市场价值的重大科技成果的工程化和系统集成；</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(三)通过市场机制实现技术转移和扩散，持续不断地为规模化生产提供成熟的先进技术、工艺及其技术产品和装备；</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(四)通过对引进技术的消化吸收再创新、集成创新和国际合作交流，促进自主创新能力的提高；</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(五)提供工程技术验证和咨询服务；</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(六)为行业培养工程技术研究与管理的高层次人才等。</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第五条    工程中心的责任与义务：</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w:t>
      </w:r>
      <w:proofErr w:type="gramStart"/>
      <w:r w:rsidRPr="00702FC0">
        <w:rPr>
          <w:rFonts w:asciiTheme="minorEastAsia" w:hAnsiTheme="minorEastAsia" w:cs="宋体" w:hint="eastAsia"/>
          <w:color w:val="000000"/>
          <w:kern w:val="0"/>
          <w:sz w:val="28"/>
          <w:szCs w:val="28"/>
        </w:rPr>
        <w:t>一</w:t>
      </w:r>
      <w:proofErr w:type="gramEnd"/>
      <w:r w:rsidRPr="00702FC0">
        <w:rPr>
          <w:rFonts w:asciiTheme="minorEastAsia" w:hAnsiTheme="minorEastAsia" w:cs="宋体" w:hint="eastAsia"/>
          <w:color w:val="000000"/>
          <w:kern w:val="0"/>
          <w:sz w:val="28"/>
          <w:szCs w:val="28"/>
        </w:rPr>
        <w:t>)工程中心应根据我省行业发展需要，以及主管部门的批复要求，实现设定的研究开发和成果工程化目标；</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(二)工程中心要具有协作性和开放性，主动组织、参与产业关键共性技术开发，并为行业提供技术开发及成果工程化的试验、验证环境；</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(三)工程中心有责任承担国家、省和行业下达的科研开发及工程化研究任务，并依据任务合同按时完成任务；</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(四)工程中心有义务将承担国家、省和行业任务所形成的技术成果向行业转移和扩散，起到科研与产业之间的桥梁和纽带作用。</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第六条   工程中心按照有关文件的规定，享受省级科研单位和高新技术企业的有关优惠政策。</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lastRenderedPageBreak/>
        <w:t>第七条   工程中心是申报国家工程研究中心的基础，达到国家标准的，省发展改革委支持其申报国家工程研究中心。</w:t>
      </w:r>
    </w:p>
    <w:p w:rsidR="00702FC0" w:rsidRPr="00702FC0" w:rsidRDefault="00702FC0" w:rsidP="00702FC0">
      <w:pPr>
        <w:widowControl/>
        <w:spacing w:line="360" w:lineRule="auto"/>
        <w:ind w:firstLineChars="200" w:firstLine="562"/>
        <w:jc w:val="center"/>
        <w:rPr>
          <w:rFonts w:asciiTheme="minorEastAsia" w:hAnsiTheme="minorEastAsia" w:cs="宋体" w:hint="eastAsia"/>
          <w:color w:val="000000"/>
          <w:kern w:val="0"/>
          <w:sz w:val="28"/>
          <w:szCs w:val="28"/>
        </w:rPr>
      </w:pPr>
      <w:r w:rsidRPr="00702FC0">
        <w:rPr>
          <w:rFonts w:asciiTheme="minorEastAsia" w:hAnsiTheme="minorEastAsia" w:cs="宋体" w:hint="eastAsia"/>
          <w:b/>
          <w:bCs/>
          <w:color w:val="000000"/>
          <w:kern w:val="0"/>
          <w:sz w:val="28"/>
          <w:szCs w:val="28"/>
        </w:rPr>
        <w:t>第二章  组  建</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第八条   河南省发展和改革委员会(以下简称省发展改革委)负责制定(修订)并发布工程中心有关政策办法、建设领域等指导性文件，组织工程中心组建方案的批复、验收、运行评估等管理工作。</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第九条   省直有关部门、各省辖市发展和改革部门负责组织本地区或所属单位工程中心的申报、实施与监督管理等工作。</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第十条   省发展改革委根据省高新技术产业和优势产业等发展规划，确定工程中心建设重点。</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第十一条  申请组建工程中心的单位(以下简称申报单位)应具备以下条件：</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w:t>
      </w:r>
      <w:proofErr w:type="gramStart"/>
      <w:r w:rsidRPr="00702FC0">
        <w:rPr>
          <w:rFonts w:asciiTheme="minorEastAsia" w:hAnsiTheme="minorEastAsia" w:cs="宋体" w:hint="eastAsia"/>
          <w:color w:val="000000"/>
          <w:kern w:val="0"/>
          <w:sz w:val="28"/>
          <w:szCs w:val="28"/>
        </w:rPr>
        <w:t>一</w:t>
      </w:r>
      <w:proofErr w:type="gramEnd"/>
      <w:r w:rsidRPr="00702FC0">
        <w:rPr>
          <w:rFonts w:asciiTheme="minorEastAsia" w:hAnsiTheme="minorEastAsia" w:cs="宋体" w:hint="eastAsia"/>
          <w:color w:val="000000"/>
          <w:kern w:val="0"/>
          <w:sz w:val="28"/>
          <w:szCs w:val="28"/>
        </w:rPr>
        <w:t>)在该领域中具有坚实的工程技术开发与成果转化工作基础、突出的科研特色和业绩；</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(二)具有一批有待工程化开发、具有自主知识产权和良好市场前景的重大科技成果；</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(三)具有科研成果工程化所需要的部分装备和基础设施，并能够为工程中心的建设、运行提供必要的配套保障，必须有资金、资产、技术、人才等实质性投入；</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(四) 在该领域中具有国内先进水平的研究开发和技术集成能力及相应的人才队伍，管理团队和技术带头人具有较强市场意识和科技</w:t>
      </w:r>
      <w:r w:rsidRPr="00702FC0">
        <w:rPr>
          <w:rFonts w:asciiTheme="minorEastAsia" w:hAnsiTheme="minorEastAsia" w:cs="宋体" w:hint="eastAsia"/>
          <w:color w:val="000000"/>
          <w:kern w:val="0"/>
          <w:sz w:val="28"/>
          <w:szCs w:val="28"/>
        </w:rPr>
        <w:lastRenderedPageBreak/>
        <w:t>成果转化的管理能力，在该领域有一支结构合理、工程化研究开发与转化素质较高的技术创新团队。</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第十二条  工程中心组建应符合以下条件：</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w:t>
      </w:r>
      <w:proofErr w:type="gramStart"/>
      <w:r w:rsidRPr="00702FC0">
        <w:rPr>
          <w:rFonts w:asciiTheme="minorEastAsia" w:hAnsiTheme="minorEastAsia" w:cs="宋体" w:hint="eastAsia"/>
          <w:color w:val="000000"/>
          <w:kern w:val="0"/>
          <w:sz w:val="28"/>
          <w:szCs w:val="28"/>
        </w:rPr>
        <w:t>一</w:t>
      </w:r>
      <w:proofErr w:type="gramEnd"/>
      <w:r w:rsidRPr="00702FC0">
        <w:rPr>
          <w:rFonts w:asciiTheme="minorEastAsia" w:hAnsiTheme="minorEastAsia" w:cs="宋体" w:hint="eastAsia"/>
          <w:color w:val="000000"/>
          <w:kern w:val="0"/>
          <w:sz w:val="28"/>
          <w:szCs w:val="28"/>
        </w:rPr>
        <w:t>)符合省高新技术产业和优势产业规划确定的发展方向；</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(二)具有适应该领域发展要求、明确可行的工程中心定位、发展思路、发展战略与经营方针；</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(三)具有符合该领域发展要求的工程中心运行机制和有效的激励机制。</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第十三条  省级工程中心一般应由同一技术领域中的优势企业、科研单位、高校、社会投资机构联合组建。鼓励跨地区、跨行业的组建形式，鼓励引进海外一流技术人才和管理人才，以促进区域科技和产业发展。</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第十四条  工程中心成立技术委员会作为技术咨询机构，促进工程中心目标的实现和任务的执行。</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第十五条  申报单位按照本办法的要求，结合组建单位的优势和具体情况，提出工程中心组建方案(编制大纲见附件一)，按隶属关系报省直有关部门或省辖市发展改革委。</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第十六条  省直有关部门和各省辖市发展改革部门认真审核本地区(部门)所属单位提出的工程中心组建方案，将符合条件的工程中心组建方案(一式四份)及相关申报文件报送省发展改革委。</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lastRenderedPageBreak/>
        <w:t>第十七条  省发展改革委对符合本办法的工程中心组建方案组织进行评审，评审重点包括项目建设意义与必要性、申报单位的条件、建设方案的可行性等。</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第十八条  省发展改革委根据评审意见，经综合研究后择优批复工程中心的组建方案。</w:t>
      </w:r>
    </w:p>
    <w:p w:rsidR="00702FC0" w:rsidRPr="00702FC0" w:rsidRDefault="00702FC0" w:rsidP="00702FC0">
      <w:pPr>
        <w:widowControl/>
        <w:spacing w:line="360" w:lineRule="auto"/>
        <w:ind w:firstLineChars="200" w:firstLine="562"/>
        <w:jc w:val="center"/>
        <w:rPr>
          <w:rFonts w:asciiTheme="minorEastAsia" w:hAnsiTheme="minorEastAsia" w:cs="宋体" w:hint="eastAsia"/>
          <w:color w:val="000000"/>
          <w:kern w:val="0"/>
          <w:sz w:val="28"/>
          <w:szCs w:val="28"/>
        </w:rPr>
      </w:pPr>
      <w:r w:rsidRPr="00702FC0">
        <w:rPr>
          <w:rFonts w:asciiTheme="minorEastAsia" w:hAnsiTheme="minorEastAsia" w:cs="宋体" w:hint="eastAsia"/>
          <w:b/>
          <w:bCs/>
          <w:color w:val="000000"/>
          <w:kern w:val="0"/>
          <w:sz w:val="28"/>
          <w:szCs w:val="28"/>
        </w:rPr>
        <w:t>第三章  建设与验收</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第十九条  省直有关部门和省辖市发展改革部门要根据国家和省有关规定，加强对工程中心的监督管理，确保工程中心按照批复要求进行建设。</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第二十条  工程中心的组建期限一般不超过1年。组建期内，应每半年以书面形式向省发展改革委提交项目进展报告，如实反映工程中心建设进展、科研开发及工程化等情况。对急需解决的问题应及时提出处理意见上报省发展改革委。</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第二十一条  工程中心应按照经省发展改革委批复的组建方案进行组建。主要建设内容和技术方案等需要调整的，应逐级报告。对于不影响实现工程中心功能和任务的调整，由省直有关部门和省辖市发展改革部门负责审核，并抄报省发展改革委；对于主要建设内容、技术方案发生重大变化，影响实现工程中心功能和任务的，由省直有关部门或省辖市发展改革部门提出调整建议报省发展改革委审批。</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第二十二条  工程中心完成组建内容与目标后，应编制工程中心验收报告(编制大纲见附件二)，及时向省直有关部门或所在省辖市发</w:t>
      </w:r>
      <w:r w:rsidRPr="00702FC0">
        <w:rPr>
          <w:rFonts w:asciiTheme="minorEastAsia" w:hAnsiTheme="minorEastAsia" w:cs="宋体" w:hint="eastAsia"/>
          <w:color w:val="000000"/>
          <w:kern w:val="0"/>
          <w:sz w:val="28"/>
          <w:szCs w:val="28"/>
        </w:rPr>
        <w:lastRenderedPageBreak/>
        <w:t>展改革部门提出验收申请。省发展改革委或由省发展改革委委托省直有关部门、省辖市发展改革委负责组织工程中心组建的验收工作。</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验收的内容包括：基本建设工作完成情况及所形成的持续创新能力，财务决算，组织机构与管理，建设期间的主要业绩等。</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由省发展改革委委托省直有关部门和省辖市发展改革部门负责主持工程中心验收的，省直有关部门和有关省辖市发展改革部门要向省发展改革委报送验收结论。工程中心要按有关规定妥善保管好建设和验收的档案材料。</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第二十三条  工程中心竣工验收合格后，正式授予“河南省××工程研究中心”称号并授牌。</w:t>
      </w:r>
    </w:p>
    <w:p w:rsidR="00702FC0" w:rsidRPr="00702FC0" w:rsidRDefault="00702FC0" w:rsidP="00702FC0">
      <w:pPr>
        <w:widowControl/>
        <w:spacing w:line="360" w:lineRule="auto"/>
        <w:ind w:firstLineChars="200" w:firstLine="562"/>
        <w:jc w:val="center"/>
        <w:rPr>
          <w:rFonts w:asciiTheme="minorEastAsia" w:hAnsiTheme="minorEastAsia" w:cs="宋体" w:hint="eastAsia"/>
          <w:color w:val="000000"/>
          <w:kern w:val="0"/>
          <w:sz w:val="28"/>
          <w:szCs w:val="28"/>
        </w:rPr>
      </w:pPr>
      <w:r w:rsidRPr="00702FC0">
        <w:rPr>
          <w:rFonts w:asciiTheme="minorEastAsia" w:hAnsiTheme="minorEastAsia" w:cs="宋体" w:hint="eastAsia"/>
          <w:b/>
          <w:bCs/>
          <w:color w:val="000000"/>
          <w:kern w:val="0"/>
          <w:sz w:val="28"/>
          <w:szCs w:val="28"/>
        </w:rPr>
        <w:t>第四章  评  价</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第二十四条  省发展改革委对工程中心实行动态管理机制，每年对工程中心建设和运行情况进行总结。工程中心每年须对该年度工作进行总结，并于12月15日前将该年度工作总结报告报送省直有关部门或所在省辖市发展改革部门。省直有关部门和各省辖市发展改革部门对工程中心的年度工作总结报告进行审核，并于12月30日前将本地区（或所属）工程中心年度工作总结报告汇总上报省发展改革委。</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第二十五条  省发展改革委每两年一次对工程中心进行评价。评价程序如下：</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（一）数据采集。工程中心于评价年12月15日前将该年度评价材料报省直有关部门或所在省辖市发展改革委。评价材料包括：《河</w:t>
      </w:r>
      <w:r w:rsidRPr="00702FC0">
        <w:rPr>
          <w:rFonts w:asciiTheme="minorEastAsia" w:hAnsiTheme="minorEastAsia" w:cs="宋体" w:hint="eastAsia"/>
          <w:color w:val="000000"/>
          <w:kern w:val="0"/>
          <w:sz w:val="28"/>
          <w:szCs w:val="28"/>
        </w:rPr>
        <w:lastRenderedPageBreak/>
        <w:t>南省工程研究中心（年度）工作总结》、《河南省工程研究中心数据填报表》及其相关附件和证明材料（附件三）。</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（二）数据初审。省直有关部门和各省辖市发展改革部门对工程中心上报的材料进行审查，并出具审查意见，加盖公章后于评价年12月30日前报省发展改革委。</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（三）数据核查。省发展改革委委托中介机构对工程中心上报的材料及相关情况进行核查，核查方式包括召开核查会和实地核查等。</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（四）数据计算与分析。省发展改革委委托中介评估机构对经核查后的数据按照《河南省工程研究中心评价指标体系》（附件四）进行计算、分析，提出评价结果。</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（五）省发展改革委对评价结果进行审核并确认。</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第二十六条  工程中心评价结果分为优秀、合格和不合格。</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（一）评价得分85分及以上为优秀。</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（二）评价得分60分（含60分）至85分之间为合格。</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（三）有以下情况之一的评价为不合格。</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1．评价得分低于60分；</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2．连续两次评价得分在60分（含60分）至65分之间；</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3．逾期一个月不上报评价材料；</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4．上报材料内容和数据严重虚假。</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第二十七条  省发展改革委对工程中心评价结果在上报评价材料截止之日起80个工作日内公布。</w:t>
      </w:r>
    </w:p>
    <w:p w:rsidR="00702FC0" w:rsidRPr="00702FC0" w:rsidRDefault="00702FC0" w:rsidP="00702FC0">
      <w:pPr>
        <w:widowControl/>
        <w:spacing w:line="360" w:lineRule="auto"/>
        <w:ind w:firstLineChars="200" w:firstLine="562"/>
        <w:jc w:val="center"/>
        <w:rPr>
          <w:rFonts w:asciiTheme="minorEastAsia" w:hAnsiTheme="minorEastAsia" w:cs="宋体" w:hint="eastAsia"/>
          <w:color w:val="000000"/>
          <w:kern w:val="0"/>
          <w:sz w:val="28"/>
          <w:szCs w:val="28"/>
        </w:rPr>
      </w:pPr>
      <w:r w:rsidRPr="00702FC0">
        <w:rPr>
          <w:rFonts w:asciiTheme="minorEastAsia" w:hAnsiTheme="minorEastAsia" w:cs="宋体" w:hint="eastAsia"/>
          <w:b/>
          <w:bCs/>
          <w:color w:val="000000"/>
          <w:kern w:val="0"/>
          <w:sz w:val="28"/>
          <w:szCs w:val="28"/>
        </w:rPr>
        <w:t>第五章  管理与处罚</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lastRenderedPageBreak/>
        <w:t>第二十八条   工程中心上报的评价材料内容和数据应真实可靠。提供虚假材料骗取工程中心资格者，经核实后，撤销工程中心资格。</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第二十九条   对于评价得分65分（含65分）至60分之间的工程中心，给予警告，由省直有关部门或有关省辖市发展改革委督促整改。</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第三十条  对于评价不合格的工程中心，省发展改革委委托中介评估机构对工程中心进行现场核查评估。对确属不合格的工程中心撤销工程中心资格，且2年内不得重新申报工程中心资格。</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第三十一条  对逾期不能验收的工程中心，省直有关部门或有关省辖市发展改革部门应向省发展改革委提出推迟验收报告，说明原因、拟采取的措施和计划验收日期；对逾期1年不验收的，省发展改革委将根据具体情况给予通报批评直至撤销工程中心的处罚。</w:t>
      </w:r>
    </w:p>
    <w:p w:rsidR="00702FC0" w:rsidRPr="00702FC0" w:rsidRDefault="00702FC0" w:rsidP="00702FC0">
      <w:pPr>
        <w:widowControl/>
        <w:spacing w:line="360" w:lineRule="auto"/>
        <w:ind w:firstLineChars="200" w:firstLine="562"/>
        <w:jc w:val="center"/>
        <w:rPr>
          <w:rFonts w:asciiTheme="minorEastAsia" w:hAnsiTheme="minorEastAsia" w:cs="宋体" w:hint="eastAsia"/>
          <w:color w:val="000000"/>
          <w:kern w:val="0"/>
          <w:sz w:val="28"/>
          <w:szCs w:val="28"/>
        </w:rPr>
      </w:pPr>
      <w:r w:rsidRPr="00702FC0">
        <w:rPr>
          <w:rFonts w:asciiTheme="minorEastAsia" w:hAnsiTheme="minorEastAsia" w:cs="宋体" w:hint="eastAsia"/>
          <w:b/>
          <w:bCs/>
          <w:color w:val="000000"/>
          <w:kern w:val="0"/>
          <w:sz w:val="28"/>
          <w:szCs w:val="28"/>
        </w:rPr>
        <w:t>第六章  附  则</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第三十二条  工程中心命名统一为：“河南省××工程研究中心”。</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第三十三条  本办法由省发展改革委负责解释。</w:t>
      </w:r>
    </w:p>
    <w:p w:rsidR="00702FC0" w:rsidRPr="00702FC0" w:rsidRDefault="00702FC0" w:rsidP="00702FC0">
      <w:pPr>
        <w:widowControl/>
        <w:spacing w:line="360" w:lineRule="auto"/>
        <w:ind w:firstLineChars="200" w:firstLine="560"/>
        <w:jc w:val="left"/>
        <w:rPr>
          <w:rFonts w:asciiTheme="minorEastAsia" w:hAnsiTheme="minorEastAsia" w:cs="宋体" w:hint="eastAsia"/>
          <w:color w:val="000000"/>
          <w:kern w:val="0"/>
          <w:sz w:val="28"/>
          <w:szCs w:val="28"/>
        </w:rPr>
      </w:pPr>
      <w:r w:rsidRPr="00702FC0">
        <w:rPr>
          <w:rFonts w:asciiTheme="minorEastAsia" w:hAnsiTheme="minorEastAsia" w:cs="宋体" w:hint="eastAsia"/>
          <w:color w:val="000000"/>
          <w:kern w:val="0"/>
          <w:sz w:val="28"/>
          <w:szCs w:val="28"/>
        </w:rPr>
        <w:t>第三十四条  本办法自发布之日起施行。   </w:t>
      </w:r>
    </w:p>
    <w:bookmarkEnd w:id="0"/>
    <w:p w:rsidR="00C35A6B" w:rsidRPr="00702FC0" w:rsidRDefault="00C35A6B" w:rsidP="00702FC0">
      <w:pPr>
        <w:spacing w:line="360" w:lineRule="auto"/>
        <w:ind w:firstLineChars="200" w:firstLine="560"/>
        <w:rPr>
          <w:rFonts w:asciiTheme="minorEastAsia" w:hAnsiTheme="minorEastAsia"/>
          <w:sz w:val="28"/>
          <w:szCs w:val="28"/>
        </w:rPr>
      </w:pPr>
    </w:p>
    <w:sectPr w:rsidR="00C35A6B" w:rsidRPr="00702F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3E" w:rsidRDefault="008E3B3E" w:rsidP="00702FC0">
      <w:r>
        <w:separator/>
      </w:r>
    </w:p>
  </w:endnote>
  <w:endnote w:type="continuationSeparator" w:id="0">
    <w:p w:rsidR="008E3B3E" w:rsidRDefault="008E3B3E" w:rsidP="0070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3E" w:rsidRDefault="008E3B3E" w:rsidP="00702FC0">
      <w:r>
        <w:separator/>
      </w:r>
    </w:p>
  </w:footnote>
  <w:footnote w:type="continuationSeparator" w:id="0">
    <w:p w:rsidR="008E3B3E" w:rsidRDefault="008E3B3E" w:rsidP="00702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CD"/>
    <w:rsid w:val="00702FC0"/>
    <w:rsid w:val="008E3B3E"/>
    <w:rsid w:val="00C35A6B"/>
    <w:rsid w:val="00CC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FC0"/>
    <w:rPr>
      <w:sz w:val="18"/>
      <w:szCs w:val="18"/>
    </w:rPr>
  </w:style>
  <w:style w:type="paragraph" w:styleId="a4">
    <w:name w:val="footer"/>
    <w:basedOn w:val="a"/>
    <w:link w:val="Char0"/>
    <w:uiPriority w:val="99"/>
    <w:unhideWhenUsed/>
    <w:rsid w:val="00702FC0"/>
    <w:pPr>
      <w:tabs>
        <w:tab w:val="center" w:pos="4153"/>
        <w:tab w:val="right" w:pos="8306"/>
      </w:tabs>
      <w:snapToGrid w:val="0"/>
      <w:jc w:val="left"/>
    </w:pPr>
    <w:rPr>
      <w:sz w:val="18"/>
      <w:szCs w:val="18"/>
    </w:rPr>
  </w:style>
  <w:style w:type="character" w:customStyle="1" w:styleId="Char0">
    <w:name w:val="页脚 Char"/>
    <w:basedOn w:val="a0"/>
    <w:link w:val="a4"/>
    <w:uiPriority w:val="99"/>
    <w:rsid w:val="00702F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FC0"/>
    <w:rPr>
      <w:sz w:val="18"/>
      <w:szCs w:val="18"/>
    </w:rPr>
  </w:style>
  <w:style w:type="paragraph" w:styleId="a4">
    <w:name w:val="footer"/>
    <w:basedOn w:val="a"/>
    <w:link w:val="Char0"/>
    <w:uiPriority w:val="99"/>
    <w:unhideWhenUsed/>
    <w:rsid w:val="00702FC0"/>
    <w:pPr>
      <w:tabs>
        <w:tab w:val="center" w:pos="4153"/>
        <w:tab w:val="right" w:pos="8306"/>
      </w:tabs>
      <w:snapToGrid w:val="0"/>
      <w:jc w:val="left"/>
    </w:pPr>
    <w:rPr>
      <w:sz w:val="18"/>
      <w:szCs w:val="18"/>
    </w:rPr>
  </w:style>
  <w:style w:type="character" w:customStyle="1" w:styleId="Char0">
    <w:name w:val="页脚 Char"/>
    <w:basedOn w:val="a0"/>
    <w:link w:val="a4"/>
    <w:uiPriority w:val="99"/>
    <w:rsid w:val="00702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6850">
      <w:bodyDiv w:val="1"/>
      <w:marLeft w:val="0"/>
      <w:marRight w:val="0"/>
      <w:marTop w:val="0"/>
      <w:marBottom w:val="0"/>
      <w:divBdr>
        <w:top w:val="none" w:sz="0" w:space="0" w:color="auto"/>
        <w:left w:val="none" w:sz="0" w:space="0" w:color="auto"/>
        <w:bottom w:val="none" w:sz="0" w:space="0" w:color="auto"/>
        <w:right w:val="none" w:sz="0" w:space="0" w:color="auto"/>
      </w:divBdr>
      <w:divsChild>
        <w:div w:id="844828169">
          <w:marLeft w:val="0"/>
          <w:marRight w:val="0"/>
          <w:marTop w:val="0"/>
          <w:marBottom w:val="0"/>
          <w:divBdr>
            <w:top w:val="none" w:sz="0" w:space="0" w:color="auto"/>
            <w:left w:val="none" w:sz="0" w:space="0" w:color="auto"/>
            <w:bottom w:val="none" w:sz="0" w:space="0" w:color="auto"/>
            <w:right w:val="none" w:sz="0" w:space="0" w:color="auto"/>
          </w:divBdr>
        </w:div>
        <w:div w:id="1832795197">
          <w:marLeft w:val="0"/>
          <w:marRight w:val="0"/>
          <w:marTop w:val="0"/>
          <w:marBottom w:val="0"/>
          <w:divBdr>
            <w:top w:val="none" w:sz="0" w:space="0" w:color="auto"/>
            <w:left w:val="none" w:sz="0" w:space="0" w:color="auto"/>
            <w:bottom w:val="none" w:sz="0" w:space="0" w:color="auto"/>
            <w:right w:val="none" w:sz="0" w:space="0" w:color="auto"/>
          </w:divBdr>
        </w:div>
        <w:div w:id="2108772040">
          <w:marLeft w:val="0"/>
          <w:marRight w:val="0"/>
          <w:marTop w:val="0"/>
          <w:marBottom w:val="0"/>
          <w:divBdr>
            <w:top w:val="none" w:sz="0" w:space="0" w:color="auto"/>
            <w:left w:val="none" w:sz="0" w:space="0" w:color="auto"/>
            <w:bottom w:val="none" w:sz="0" w:space="0" w:color="auto"/>
            <w:right w:val="none" w:sz="0" w:space="0" w:color="auto"/>
          </w:divBdr>
        </w:div>
        <w:div w:id="2065523843">
          <w:marLeft w:val="0"/>
          <w:marRight w:val="0"/>
          <w:marTop w:val="0"/>
          <w:marBottom w:val="0"/>
          <w:divBdr>
            <w:top w:val="none" w:sz="0" w:space="0" w:color="auto"/>
            <w:left w:val="none" w:sz="0" w:space="0" w:color="auto"/>
            <w:bottom w:val="none" w:sz="0" w:space="0" w:color="auto"/>
            <w:right w:val="none" w:sz="0" w:space="0" w:color="auto"/>
          </w:divBdr>
        </w:div>
        <w:div w:id="672800244">
          <w:marLeft w:val="0"/>
          <w:marRight w:val="0"/>
          <w:marTop w:val="0"/>
          <w:marBottom w:val="0"/>
          <w:divBdr>
            <w:top w:val="none" w:sz="0" w:space="0" w:color="auto"/>
            <w:left w:val="none" w:sz="0" w:space="0" w:color="auto"/>
            <w:bottom w:val="none" w:sz="0" w:space="0" w:color="auto"/>
            <w:right w:val="none" w:sz="0" w:space="0" w:color="auto"/>
          </w:divBdr>
        </w:div>
        <w:div w:id="928777445">
          <w:marLeft w:val="0"/>
          <w:marRight w:val="0"/>
          <w:marTop w:val="0"/>
          <w:marBottom w:val="0"/>
          <w:divBdr>
            <w:top w:val="none" w:sz="0" w:space="0" w:color="auto"/>
            <w:left w:val="none" w:sz="0" w:space="0" w:color="auto"/>
            <w:bottom w:val="none" w:sz="0" w:space="0" w:color="auto"/>
            <w:right w:val="none" w:sz="0" w:space="0" w:color="auto"/>
          </w:divBdr>
        </w:div>
        <w:div w:id="1340741169">
          <w:marLeft w:val="0"/>
          <w:marRight w:val="0"/>
          <w:marTop w:val="0"/>
          <w:marBottom w:val="0"/>
          <w:divBdr>
            <w:top w:val="none" w:sz="0" w:space="0" w:color="auto"/>
            <w:left w:val="none" w:sz="0" w:space="0" w:color="auto"/>
            <w:bottom w:val="none" w:sz="0" w:space="0" w:color="auto"/>
            <w:right w:val="none" w:sz="0" w:space="0" w:color="auto"/>
          </w:divBdr>
        </w:div>
        <w:div w:id="1920795212">
          <w:marLeft w:val="0"/>
          <w:marRight w:val="0"/>
          <w:marTop w:val="0"/>
          <w:marBottom w:val="0"/>
          <w:divBdr>
            <w:top w:val="none" w:sz="0" w:space="0" w:color="auto"/>
            <w:left w:val="none" w:sz="0" w:space="0" w:color="auto"/>
            <w:bottom w:val="none" w:sz="0" w:space="0" w:color="auto"/>
            <w:right w:val="none" w:sz="0" w:space="0" w:color="auto"/>
          </w:divBdr>
        </w:div>
        <w:div w:id="602306926">
          <w:marLeft w:val="0"/>
          <w:marRight w:val="0"/>
          <w:marTop w:val="0"/>
          <w:marBottom w:val="0"/>
          <w:divBdr>
            <w:top w:val="none" w:sz="0" w:space="0" w:color="auto"/>
            <w:left w:val="none" w:sz="0" w:space="0" w:color="auto"/>
            <w:bottom w:val="none" w:sz="0" w:space="0" w:color="auto"/>
            <w:right w:val="none" w:sz="0" w:space="0" w:color="auto"/>
          </w:divBdr>
        </w:div>
        <w:div w:id="765425160">
          <w:marLeft w:val="0"/>
          <w:marRight w:val="0"/>
          <w:marTop w:val="0"/>
          <w:marBottom w:val="0"/>
          <w:divBdr>
            <w:top w:val="none" w:sz="0" w:space="0" w:color="auto"/>
            <w:left w:val="none" w:sz="0" w:space="0" w:color="auto"/>
            <w:bottom w:val="none" w:sz="0" w:space="0" w:color="auto"/>
            <w:right w:val="none" w:sz="0" w:space="0" w:color="auto"/>
          </w:divBdr>
        </w:div>
        <w:div w:id="862784706">
          <w:marLeft w:val="0"/>
          <w:marRight w:val="0"/>
          <w:marTop w:val="0"/>
          <w:marBottom w:val="0"/>
          <w:divBdr>
            <w:top w:val="none" w:sz="0" w:space="0" w:color="auto"/>
            <w:left w:val="none" w:sz="0" w:space="0" w:color="auto"/>
            <w:bottom w:val="none" w:sz="0" w:space="0" w:color="auto"/>
            <w:right w:val="none" w:sz="0" w:space="0" w:color="auto"/>
          </w:divBdr>
        </w:div>
        <w:div w:id="1943758292">
          <w:marLeft w:val="0"/>
          <w:marRight w:val="0"/>
          <w:marTop w:val="0"/>
          <w:marBottom w:val="0"/>
          <w:divBdr>
            <w:top w:val="none" w:sz="0" w:space="0" w:color="auto"/>
            <w:left w:val="none" w:sz="0" w:space="0" w:color="auto"/>
            <w:bottom w:val="none" w:sz="0" w:space="0" w:color="auto"/>
            <w:right w:val="none" w:sz="0" w:space="0" w:color="auto"/>
          </w:divBdr>
        </w:div>
        <w:div w:id="157961859">
          <w:marLeft w:val="0"/>
          <w:marRight w:val="0"/>
          <w:marTop w:val="0"/>
          <w:marBottom w:val="0"/>
          <w:divBdr>
            <w:top w:val="none" w:sz="0" w:space="0" w:color="auto"/>
            <w:left w:val="none" w:sz="0" w:space="0" w:color="auto"/>
            <w:bottom w:val="none" w:sz="0" w:space="0" w:color="auto"/>
            <w:right w:val="none" w:sz="0" w:space="0" w:color="auto"/>
          </w:divBdr>
        </w:div>
        <w:div w:id="666595862">
          <w:marLeft w:val="0"/>
          <w:marRight w:val="0"/>
          <w:marTop w:val="0"/>
          <w:marBottom w:val="0"/>
          <w:divBdr>
            <w:top w:val="none" w:sz="0" w:space="0" w:color="auto"/>
            <w:left w:val="none" w:sz="0" w:space="0" w:color="auto"/>
            <w:bottom w:val="none" w:sz="0" w:space="0" w:color="auto"/>
            <w:right w:val="none" w:sz="0" w:space="0" w:color="auto"/>
          </w:divBdr>
        </w:div>
        <w:div w:id="1520467644">
          <w:marLeft w:val="0"/>
          <w:marRight w:val="0"/>
          <w:marTop w:val="0"/>
          <w:marBottom w:val="0"/>
          <w:divBdr>
            <w:top w:val="none" w:sz="0" w:space="0" w:color="auto"/>
            <w:left w:val="none" w:sz="0" w:space="0" w:color="auto"/>
            <w:bottom w:val="none" w:sz="0" w:space="0" w:color="auto"/>
            <w:right w:val="none" w:sz="0" w:space="0" w:color="auto"/>
          </w:divBdr>
        </w:div>
        <w:div w:id="221991744">
          <w:marLeft w:val="0"/>
          <w:marRight w:val="0"/>
          <w:marTop w:val="0"/>
          <w:marBottom w:val="0"/>
          <w:divBdr>
            <w:top w:val="none" w:sz="0" w:space="0" w:color="auto"/>
            <w:left w:val="none" w:sz="0" w:space="0" w:color="auto"/>
            <w:bottom w:val="none" w:sz="0" w:space="0" w:color="auto"/>
            <w:right w:val="none" w:sz="0" w:space="0" w:color="auto"/>
          </w:divBdr>
        </w:div>
        <w:div w:id="1806193504">
          <w:marLeft w:val="0"/>
          <w:marRight w:val="0"/>
          <w:marTop w:val="0"/>
          <w:marBottom w:val="0"/>
          <w:divBdr>
            <w:top w:val="none" w:sz="0" w:space="0" w:color="auto"/>
            <w:left w:val="none" w:sz="0" w:space="0" w:color="auto"/>
            <w:bottom w:val="none" w:sz="0" w:space="0" w:color="auto"/>
            <w:right w:val="none" w:sz="0" w:space="0" w:color="auto"/>
          </w:divBdr>
        </w:div>
        <w:div w:id="486361665">
          <w:marLeft w:val="0"/>
          <w:marRight w:val="0"/>
          <w:marTop w:val="0"/>
          <w:marBottom w:val="0"/>
          <w:divBdr>
            <w:top w:val="none" w:sz="0" w:space="0" w:color="auto"/>
            <w:left w:val="none" w:sz="0" w:space="0" w:color="auto"/>
            <w:bottom w:val="none" w:sz="0" w:space="0" w:color="auto"/>
            <w:right w:val="none" w:sz="0" w:space="0" w:color="auto"/>
          </w:divBdr>
        </w:div>
        <w:div w:id="950356508">
          <w:marLeft w:val="0"/>
          <w:marRight w:val="0"/>
          <w:marTop w:val="0"/>
          <w:marBottom w:val="0"/>
          <w:divBdr>
            <w:top w:val="none" w:sz="0" w:space="0" w:color="auto"/>
            <w:left w:val="none" w:sz="0" w:space="0" w:color="auto"/>
            <w:bottom w:val="none" w:sz="0" w:space="0" w:color="auto"/>
            <w:right w:val="none" w:sz="0" w:space="0" w:color="auto"/>
          </w:divBdr>
        </w:div>
        <w:div w:id="562175550">
          <w:marLeft w:val="0"/>
          <w:marRight w:val="0"/>
          <w:marTop w:val="0"/>
          <w:marBottom w:val="0"/>
          <w:divBdr>
            <w:top w:val="none" w:sz="0" w:space="0" w:color="auto"/>
            <w:left w:val="none" w:sz="0" w:space="0" w:color="auto"/>
            <w:bottom w:val="none" w:sz="0" w:space="0" w:color="auto"/>
            <w:right w:val="none" w:sz="0" w:space="0" w:color="auto"/>
          </w:divBdr>
        </w:div>
        <w:div w:id="1164323504">
          <w:marLeft w:val="0"/>
          <w:marRight w:val="0"/>
          <w:marTop w:val="0"/>
          <w:marBottom w:val="0"/>
          <w:divBdr>
            <w:top w:val="none" w:sz="0" w:space="0" w:color="auto"/>
            <w:left w:val="none" w:sz="0" w:space="0" w:color="auto"/>
            <w:bottom w:val="none" w:sz="0" w:space="0" w:color="auto"/>
            <w:right w:val="none" w:sz="0" w:space="0" w:color="auto"/>
          </w:divBdr>
        </w:div>
        <w:div w:id="701906131">
          <w:marLeft w:val="0"/>
          <w:marRight w:val="0"/>
          <w:marTop w:val="0"/>
          <w:marBottom w:val="0"/>
          <w:divBdr>
            <w:top w:val="none" w:sz="0" w:space="0" w:color="auto"/>
            <w:left w:val="none" w:sz="0" w:space="0" w:color="auto"/>
            <w:bottom w:val="none" w:sz="0" w:space="0" w:color="auto"/>
            <w:right w:val="none" w:sz="0" w:space="0" w:color="auto"/>
          </w:divBdr>
        </w:div>
        <w:div w:id="1909656686">
          <w:marLeft w:val="0"/>
          <w:marRight w:val="0"/>
          <w:marTop w:val="0"/>
          <w:marBottom w:val="0"/>
          <w:divBdr>
            <w:top w:val="none" w:sz="0" w:space="0" w:color="auto"/>
            <w:left w:val="none" w:sz="0" w:space="0" w:color="auto"/>
            <w:bottom w:val="none" w:sz="0" w:space="0" w:color="auto"/>
            <w:right w:val="none" w:sz="0" w:space="0" w:color="auto"/>
          </w:divBdr>
        </w:div>
        <w:div w:id="1972008108">
          <w:marLeft w:val="0"/>
          <w:marRight w:val="0"/>
          <w:marTop w:val="0"/>
          <w:marBottom w:val="0"/>
          <w:divBdr>
            <w:top w:val="none" w:sz="0" w:space="0" w:color="auto"/>
            <w:left w:val="none" w:sz="0" w:space="0" w:color="auto"/>
            <w:bottom w:val="none" w:sz="0" w:space="0" w:color="auto"/>
            <w:right w:val="none" w:sz="0" w:space="0" w:color="auto"/>
          </w:divBdr>
        </w:div>
        <w:div w:id="564073723">
          <w:marLeft w:val="0"/>
          <w:marRight w:val="0"/>
          <w:marTop w:val="0"/>
          <w:marBottom w:val="0"/>
          <w:divBdr>
            <w:top w:val="none" w:sz="0" w:space="0" w:color="auto"/>
            <w:left w:val="none" w:sz="0" w:space="0" w:color="auto"/>
            <w:bottom w:val="none" w:sz="0" w:space="0" w:color="auto"/>
            <w:right w:val="none" w:sz="0" w:space="0" w:color="auto"/>
          </w:divBdr>
        </w:div>
        <w:div w:id="1668944500">
          <w:marLeft w:val="0"/>
          <w:marRight w:val="0"/>
          <w:marTop w:val="0"/>
          <w:marBottom w:val="0"/>
          <w:divBdr>
            <w:top w:val="none" w:sz="0" w:space="0" w:color="auto"/>
            <w:left w:val="none" w:sz="0" w:space="0" w:color="auto"/>
            <w:bottom w:val="none" w:sz="0" w:space="0" w:color="auto"/>
            <w:right w:val="none" w:sz="0" w:space="0" w:color="auto"/>
          </w:divBdr>
        </w:div>
        <w:div w:id="167671042">
          <w:marLeft w:val="0"/>
          <w:marRight w:val="0"/>
          <w:marTop w:val="0"/>
          <w:marBottom w:val="0"/>
          <w:divBdr>
            <w:top w:val="none" w:sz="0" w:space="0" w:color="auto"/>
            <w:left w:val="none" w:sz="0" w:space="0" w:color="auto"/>
            <w:bottom w:val="none" w:sz="0" w:space="0" w:color="auto"/>
            <w:right w:val="none" w:sz="0" w:space="0" w:color="auto"/>
          </w:divBdr>
        </w:div>
        <w:div w:id="1911305493">
          <w:marLeft w:val="0"/>
          <w:marRight w:val="0"/>
          <w:marTop w:val="0"/>
          <w:marBottom w:val="0"/>
          <w:divBdr>
            <w:top w:val="none" w:sz="0" w:space="0" w:color="auto"/>
            <w:left w:val="none" w:sz="0" w:space="0" w:color="auto"/>
            <w:bottom w:val="none" w:sz="0" w:space="0" w:color="auto"/>
            <w:right w:val="none" w:sz="0" w:space="0" w:color="auto"/>
          </w:divBdr>
        </w:div>
        <w:div w:id="63529234">
          <w:marLeft w:val="0"/>
          <w:marRight w:val="0"/>
          <w:marTop w:val="0"/>
          <w:marBottom w:val="0"/>
          <w:divBdr>
            <w:top w:val="none" w:sz="0" w:space="0" w:color="auto"/>
            <w:left w:val="none" w:sz="0" w:space="0" w:color="auto"/>
            <w:bottom w:val="none" w:sz="0" w:space="0" w:color="auto"/>
            <w:right w:val="none" w:sz="0" w:space="0" w:color="auto"/>
          </w:divBdr>
        </w:div>
        <w:div w:id="391004860">
          <w:marLeft w:val="0"/>
          <w:marRight w:val="0"/>
          <w:marTop w:val="0"/>
          <w:marBottom w:val="0"/>
          <w:divBdr>
            <w:top w:val="none" w:sz="0" w:space="0" w:color="auto"/>
            <w:left w:val="none" w:sz="0" w:space="0" w:color="auto"/>
            <w:bottom w:val="none" w:sz="0" w:space="0" w:color="auto"/>
            <w:right w:val="none" w:sz="0" w:space="0" w:color="auto"/>
          </w:divBdr>
        </w:div>
        <w:div w:id="917903567">
          <w:marLeft w:val="0"/>
          <w:marRight w:val="0"/>
          <w:marTop w:val="0"/>
          <w:marBottom w:val="0"/>
          <w:divBdr>
            <w:top w:val="none" w:sz="0" w:space="0" w:color="auto"/>
            <w:left w:val="none" w:sz="0" w:space="0" w:color="auto"/>
            <w:bottom w:val="none" w:sz="0" w:space="0" w:color="auto"/>
            <w:right w:val="none" w:sz="0" w:space="0" w:color="auto"/>
          </w:divBdr>
        </w:div>
        <w:div w:id="1219628200">
          <w:marLeft w:val="0"/>
          <w:marRight w:val="0"/>
          <w:marTop w:val="0"/>
          <w:marBottom w:val="0"/>
          <w:divBdr>
            <w:top w:val="none" w:sz="0" w:space="0" w:color="auto"/>
            <w:left w:val="none" w:sz="0" w:space="0" w:color="auto"/>
            <w:bottom w:val="none" w:sz="0" w:space="0" w:color="auto"/>
            <w:right w:val="none" w:sz="0" w:space="0" w:color="auto"/>
          </w:divBdr>
        </w:div>
        <w:div w:id="106048725">
          <w:marLeft w:val="0"/>
          <w:marRight w:val="0"/>
          <w:marTop w:val="0"/>
          <w:marBottom w:val="0"/>
          <w:divBdr>
            <w:top w:val="none" w:sz="0" w:space="0" w:color="auto"/>
            <w:left w:val="none" w:sz="0" w:space="0" w:color="auto"/>
            <w:bottom w:val="none" w:sz="0" w:space="0" w:color="auto"/>
            <w:right w:val="none" w:sz="0" w:space="0" w:color="auto"/>
          </w:divBdr>
        </w:div>
        <w:div w:id="1899776965">
          <w:marLeft w:val="0"/>
          <w:marRight w:val="0"/>
          <w:marTop w:val="0"/>
          <w:marBottom w:val="0"/>
          <w:divBdr>
            <w:top w:val="none" w:sz="0" w:space="0" w:color="auto"/>
            <w:left w:val="none" w:sz="0" w:space="0" w:color="auto"/>
            <w:bottom w:val="none" w:sz="0" w:space="0" w:color="auto"/>
            <w:right w:val="none" w:sz="0" w:space="0" w:color="auto"/>
          </w:divBdr>
        </w:div>
        <w:div w:id="1757361864">
          <w:marLeft w:val="0"/>
          <w:marRight w:val="0"/>
          <w:marTop w:val="0"/>
          <w:marBottom w:val="0"/>
          <w:divBdr>
            <w:top w:val="none" w:sz="0" w:space="0" w:color="auto"/>
            <w:left w:val="none" w:sz="0" w:space="0" w:color="auto"/>
            <w:bottom w:val="none" w:sz="0" w:space="0" w:color="auto"/>
            <w:right w:val="none" w:sz="0" w:space="0" w:color="auto"/>
          </w:divBdr>
        </w:div>
        <w:div w:id="741827657">
          <w:marLeft w:val="0"/>
          <w:marRight w:val="0"/>
          <w:marTop w:val="0"/>
          <w:marBottom w:val="0"/>
          <w:divBdr>
            <w:top w:val="none" w:sz="0" w:space="0" w:color="auto"/>
            <w:left w:val="none" w:sz="0" w:space="0" w:color="auto"/>
            <w:bottom w:val="none" w:sz="0" w:space="0" w:color="auto"/>
            <w:right w:val="none" w:sz="0" w:space="0" w:color="auto"/>
          </w:divBdr>
        </w:div>
        <w:div w:id="2038382806">
          <w:marLeft w:val="0"/>
          <w:marRight w:val="0"/>
          <w:marTop w:val="0"/>
          <w:marBottom w:val="0"/>
          <w:divBdr>
            <w:top w:val="none" w:sz="0" w:space="0" w:color="auto"/>
            <w:left w:val="none" w:sz="0" w:space="0" w:color="auto"/>
            <w:bottom w:val="none" w:sz="0" w:space="0" w:color="auto"/>
            <w:right w:val="none" w:sz="0" w:space="0" w:color="auto"/>
          </w:divBdr>
        </w:div>
        <w:div w:id="1891570877">
          <w:marLeft w:val="0"/>
          <w:marRight w:val="0"/>
          <w:marTop w:val="0"/>
          <w:marBottom w:val="0"/>
          <w:divBdr>
            <w:top w:val="none" w:sz="0" w:space="0" w:color="auto"/>
            <w:left w:val="none" w:sz="0" w:space="0" w:color="auto"/>
            <w:bottom w:val="none" w:sz="0" w:space="0" w:color="auto"/>
            <w:right w:val="none" w:sz="0" w:space="0" w:color="auto"/>
          </w:divBdr>
        </w:div>
        <w:div w:id="513808795">
          <w:marLeft w:val="0"/>
          <w:marRight w:val="0"/>
          <w:marTop w:val="0"/>
          <w:marBottom w:val="0"/>
          <w:divBdr>
            <w:top w:val="none" w:sz="0" w:space="0" w:color="auto"/>
            <w:left w:val="none" w:sz="0" w:space="0" w:color="auto"/>
            <w:bottom w:val="none" w:sz="0" w:space="0" w:color="auto"/>
            <w:right w:val="none" w:sz="0" w:space="0" w:color="auto"/>
          </w:divBdr>
        </w:div>
        <w:div w:id="1595748288">
          <w:marLeft w:val="0"/>
          <w:marRight w:val="0"/>
          <w:marTop w:val="0"/>
          <w:marBottom w:val="0"/>
          <w:divBdr>
            <w:top w:val="none" w:sz="0" w:space="0" w:color="auto"/>
            <w:left w:val="none" w:sz="0" w:space="0" w:color="auto"/>
            <w:bottom w:val="none" w:sz="0" w:space="0" w:color="auto"/>
            <w:right w:val="none" w:sz="0" w:space="0" w:color="auto"/>
          </w:divBdr>
        </w:div>
        <w:div w:id="2059551000">
          <w:marLeft w:val="0"/>
          <w:marRight w:val="0"/>
          <w:marTop w:val="0"/>
          <w:marBottom w:val="0"/>
          <w:divBdr>
            <w:top w:val="none" w:sz="0" w:space="0" w:color="auto"/>
            <w:left w:val="none" w:sz="0" w:space="0" w:color="auto"/>
            <w:bottom w:val="none" w:sz="0" w:space="0" w:color="auto"/>
            <w:right w:val="none" w:sz="0" w:space="0" w:color="auto"/>
          </w:divBdr>
        </w:div>
        <w:div w:id="1622302451">
          <w:marLeft w:val="0"/>
          <w:marRight w:val="0"/>
          <w:marTop w:val="0"/>
          <w:marBottom w:val="0"/>
          <w:divBdr>
            <w:top w:val="none" w:sz="0" w:space="0" w:color="auto"/>
            <w:left w:val="none" w:sz="0" w:space="0" w:color="auto"/>
            <w:bottom w:val="none" w:sz="0" w:space="0" w:color="auto"/>
            <w:right w:val="none" w:sz="0" w:space="0" w:color="auto"/>
          </w:divBdr>
        </w:div>
        <w:div w:id="562758587">
          <w:marLeft w:val="0"/>
          <w:marRight w:val="0"/>
          <w:marTop w:val="0"/>
          <w:marBottom w:val="0"/>
          <w:divBdr>
            <w:top w:val="none" w:sz="0" w:space="0" w:color="auto"/>
            <w:left w:val="none" w:sz="0" w:space="0" w:color="auto"/>
            <w:bottom w:val="none" w:sz="0" w:space="0" w:color="auto"/>
            <w:right w:val="none" w:sz="0" w:space="0" w:color="auto"/>
          </w:divBdr>
        </w:div>
        <w:div w:id="577637100">
          <w:marLeft w:val="0"/>
          <w:marRight w:val="0"/>
          <w:marTop w:val="0"/>
          <w:marBottom w:val="0"/>
          <w:divBdr>
            <w:top w:val="none" w:sz="0" w:space="0" w:color="auto"/>
            <w:left w:val="none" w:sz="0" w:space="0" w:color="auto"/>
            <w:bottom w:val="none" w:sz="0" w:space="0" w:color="auto"/>
            <w:right w:val="none" w:sz="0" w:space="0" w:color="auto"/>
          </w:divBdr>
        </w:div>
        <w:div w:id="120732399">
          <w:marLeft w:val="0"/>
          <w:marRight w:val="0"/>
          <w:marTop w:val="0"/>
          <w:marBottom w:val="0"/>
          <w:divBdr>
            <w:top w:val="none" w:sz="0" w:space="0" w:color="auto"/>
            <w:left w:val="none" w:sz="0" w:space="0" w:color="auto"/>
            <w:bottom w:val="none" w:sz="0" w:space="0" w:color="auto"/>
            <w:right w:val="none" w:sz="0" w:space="0" w:color="auto"/>
          </w:divBdr>
        </w:div>
        <w:div w:id="97719288">
          <w:marLeft w:val="0"/>
          <w:marRight w:val="0"/>
          <w:marTop w:val="0"/>
          <w:marBottom w:val="0"/>
          <w:divBdr>
            <w:top w:val="none" w:sz="0" w:space="0" w:color="auto"/>
            <w:left w:val="none" w:sz="0" w:space="0" w:color="auto"/>
            <w:bottom w:val="none" w:sz="0" w:space="0" w:color="auto"/>
            <w:right w:val="none" w:sz="0" w:space="0" w:color="auto"/>
          </w:divBdr>
        </w:div>
        <w:div w:id="287248271">
          <w:marLeft w:val="0"/>
          <w:marRight w:val="0"/>
          <w:marTop w:val="0"/>
          <w:marBottom w:val="0"/>
          <w:divBdr>
            <w:top w:val="none" w:sz="0" w:space="0" w:color="auto"/>
            <w:left w:val="none" w:sz="0" w:space="0" w:color="auto"/>
            <w:bottom w:val="none" w:sz="0" w:space="0" w:color="auto"/>
            <w:right w:val="none" w:sz="0" w:space="0" w:color="auto"/>
          </w:divBdr>
        </w:div>
        <w:div w:id="1924409558">
          <w:marLeft w:val="0"/>
          <w:marRight w:val="0"/>
          <w:marTop w:val="0"/>
          <w:marBottom w:val="0"/>
          <w:divBdr>
            <w:top w:val="none" w:sz="0" w:space="0" w:color="auto"/>
            <w:left w:val="none" w:sz="0" w:space="0" w:color="auto"/>
            <w:bottom w:val="none" w:sz="0" w:space="0" w:color="auto"/>
            <w:right w:val="none" w:sz="0" w:space="0" w:color="auto"/>
          </w:divBdr>
        </w:div>
        <w:div w:id="611786975">
          <w:marLeft w:val="0"/>
          <w:marRight w:val="0"/>
          <w:marTop w:val="0"/>
          <w:marBottom w:val="0"/>
          <w:divBdr>
            <w:top w:val="none" w:sz="0" w:space="0" w:color="auto"/>
            <w:left w:val="none" w:sz="0" w:space="0" w:color="auto"/>
            <w:bottom w:val="none" w:sz="0" w:space="0" w:color="auto"/>
            <w:right w:val="none" w:sz="0" w:space="0" w:color="auto"/>
          </w:divBdr>
        </w:div>
        <w:div w:id="469326936">
          <w:marLeft w:val="0"/>
          <w:marRight w:val="0"/>
          <w:marTop w:val="0"/>
          <w:marBottom w:val="0"/>
          <w:divBdr>
            <w:top w:val="none" w:sz="0" w:space="0" w:color="auto"/>
            <w:left w:val="none" w:sz="0" w:space="0" w:color="auto"/>
            <w:bottom w:val="none" w:sz="0" w:space="0" w:color="auto"/>
            <w:right w:val="none" w:sz="0" w:space="0" w:color="auto"/>
          </w:divBdr>
        </w:div>
        <w:div w:id="817839014">
          <w:marLeft w:val="0"/>
          <w:marRight w:val="0"/>
          <w:marTop w:val="0"/>
          <w:marBottom w:val="0"/>
          <w:divBdr>
            <w:top w:val="none" w:sz="0" w:space="0" w:color="auto"/>
            <w:left w:val="none" w:sz="0" w:space="0" w:color="auto"/>
            <w:bottom w:val="none" w:sz="0" w:space="0" w:color="auto"/>
            <w:right w:val="none" w:sz="0" w:space="0" w:color="auto"/>
          </w:divBdr>
        </w:div>
        <w:div w:id="1808089190">
          <w:marLeft w:val="0"/>
          <w:marRight w:val="0"/>
          <w:marTop w:val="0"/>
          <w:marBottom w:val="0"/>
          <w:divBdr>
            <w:top w:val="none" w:sz="0" w:space="0" w:color="auto"/>
            <w:left w:val="none" w:sz="0" w:space="0" w:color="auto"/>
            <w:bottom w:val="none" w:sz="0" w:space="0" w:color="auto"/>
            <w:right w:val="none" w:sz="0" w:space="0" w:color="auto"/>
          </w:divBdr>
        </w:div>
        <w:div w:id="533690210">
          <w:marLeft w:val="0"/>
          <w:marRight w:val="0"/>
          <w:marTop w:val="0"/>
          <w:marBottom w:val="0"/>
          <w:divBdr>
            <w:top w:val="none" w:sz="0" w:space="0" w:color="auto"/>
            <w:left w:val="none" w:sz="0" w:space="0" w:color="auto"/>
            <w:bottom w:val="none" w:sz="0" w:space="0" w:color="auto"/>
            <w:right w:val="none" w:sz="0" w:space="0" w:color="auto"/>
          </w:divBdr>
        </w:div>
        <w:div w:id="128279688">
          <w:marLeft w:val="0"/>
          <w:marRight w:val="0"/>
          <w:marTop w:val="0"/>
          <w:marBottom w:val="0"/>
          <w:divBdr>
            <w:top w:val="none" w:sz="0" w:space="0" w:color="auto"/>
            <w:left w:val="none" w:sz="0" w:space="0" w:color="auto"/>
            <w:bottom w:val="none" w:sz="0" w:space="0" w:color="auto"/>
            <w:right w:val="none" w:sz="0" w:space="0" w:color="auto"/>
          </w:divBdr>
        </w:div>
        <w:div w:id="1768958614">
          <w:marLeft w:val="0"/>
          <w:marRight w:val="0"/>
          <w:marTop w:val="0"/>
          <w:marBottom w:val="0"/>
          <w:divBdr>
            <w:top w:val="none" w:sz="0" w:space="0" w:color="auto"/>
            <w:left w:val="none" w:sz="0" w:space="0" w:color="auto"/>
            <w:bottom w:val="none" w:sz="0" w:space="0" w:color="auto"/>
            <w:right w:val="none" w:sz="0" w:space="0" w:color="auto"/>
          </w:divBdr>
        </w:div>
        <w:div w:id="1452557918">
          <w:marLeft w:val="0"/>
          <w:marRight w:val="0"/>
          <w:marTop w:val="0"/>
          <w:marBottom w:val="0"/>
          <w:divBdr>
            <w:top w:val="none" w:sz="0" w:space="0" w:color="auto"/>
            <w:left w:val="none" w:sz="0" w:space="0" w:color="auto"/>
            <w:bottom w:val="none" w:sz="0" w:space="0" w:color="auto"/>
            <w:right w:val="none" w:sz="0" w:space="0" w:color="auto"/>
          </w:divBdr>
        </w:div>
        <w:div w:id="812678829">
          <w:marLeft w:val="0"/>
          <w:marRight w:val="0"/>
          <w:marTop w:val="0"/>
          <w:marBottom w:val="0"/>
          <w:divBdr>
            <w:top w:val="none" w:sz="0" w:space="0" w:color="auto"/>
            <w:left w:val="none" w:sz="0" w:space="0" w:color="auto"/>
            <w:bottom w:val="none" w:sz="0" w:space="0" w:color="auto"/>
            <w:right w:val="none" w:sz="0" w:space="0" w:color="auto"/>
          </w:divBdr>
        </w:div>
        <w:div w:id="1943142738">
          <w:marLeft w:val="0"/>
          <w:marRight w:val="0"/>
          <w:marTop w:val="0"/>
          <w:marBottom w:val="0"/>
          <w:divBdr>
            <w:top w:val="none" w:sz="0" w:space="0" w:color="auto"/>
            <w:left w:val="none" w:sz="0" w:space="0" w:color="auto"/>
            <w:bottom w:val="none" w:sz="0" w:space="0" w:color="auto"/>
            <w:right w:val="none" w:sz="0" w:space="0" w:color="auto"/>
          </w:divBdr>
        </w:div>
        <w:div w:id="957569748">
          <w:marLeft w:val="0"/>
          <w:marRight w:val="0"/>
          <w:marTop w:val="0"/>
          <w:marBottom w:val="0"/>
          <w:divBdr>
            <w:top w:val="none" w:sz="0" w:space="0" w:color="auto"/>
            <w:left w:val="none" w:sz="0" w:space="0" w:color="auto"/>
            <w:bottom w:val="none" w:sz="0" w:space="0" w:color="auto"/>
            <w:right w:val="none" w:sz="0" w:space="0" w:color="auto"/>
          </w:divBdr>
        </w:div>
        <w:div w:id="304698448">
          <w:marLeft w:val="0"/>
          <w:marRight w:val="0"/>
          <w:marTop w:val="0"/>
          <w:marBottom w:val="0"/>
          <w:divBdr>
            <w:top w:val="none" w:sz="0" w:space="0" w:color="auto"/>
            <w:left w:val="none" w:sz="0" w:space="0" w:color="auto"/>
            <w:bottom w:val="none" w:sz="0" w:space="0" w:color="auto"/>
            <w:right w:val="none" w:sz="0" w:space="0" w:color="auto"/>
          </w:divBdr>
        </w:div>
        <w:div w:id="373577365">
          <w:marLeft w:val="0"/>
          <w:marRight w:val="0"/>
          <w:marTop w:val="0"/>
          <w:marBottom w:val="0"/>
          <w:divBdr>
            <w:top w:val="none" w:sz="0" w:space="0" w:color="auto"/>
            <w:left w:val="none" w:sz="0" w:space="0" w:color="auto"/>
            <w:bottom w:val="none" w:sz="0" w:space="0" w:color="auto"/>
            <w:right w:val="none" w:sz="0" w:space="0" w:color="auto"/>
          </w:divBdr>
        </w:div>
        <w:div w:id="581453128">
          <w:marLeft w:val="0"/>
          <w:marRight w:val="0"/>
          <w:marTop w:val="0"/>
          <w:marBottom w:val="0"/>
          <w:divBdr>
            <w:top w:val="none" w:sz="0" w:space="0" w:color="auto"/>
            <w:left w:val="none" w:sz="0" w:space="0" w:color="auto"/>
            <w:bottom w:val="none" w:sz="0" w:space="0" w:color="auto"/>
            <w:right w:val="none" w:sz="0" w:space="0" w:color="auto"/>
          </w:divBdr>
        </w:div>
        <w:div w:id="148178105">
          <w:marLeft w:val="0"/>
          <w:marRight w:val="0"/>
          <w:marTop w:val="0"/>
          <w:marBottom w:val="0"/>
          <w:divBdr>
            <w:top w:val="none" w:sz="0" w:space="0" w:color="auto"/>
            <w:left w:val="none" w:sz="0" w:space="0" w:color="auto"/>
            <w:bottom w:val="none" w:sz="0" w:space="0" w:color="auto"/>
            <w:right w:val="none" w:sz="0" w:space="0" w:color="auto"/>
          </w:divBdr>
        </w:div>
        <w:div w:id="851379226">
          <w:marLeft w:val="0"/>
          <w:marRight w:val="0"/>
          <w:marTop w:val="0"/>
          <w:marBottom w:val="0"/>
          <w:divBdr>
            <w:top w:val="none" w:sz="0" w:space="0" w:color="auto"/>
            <w:left w:val="none" w:sz="0" w:space="0" w:color="auto"/>
            <w:bottom w:val="none" w:sz="0" w:space="0" w:color="auto"/>
            <w:right w:val="none" w:sz="0" w:space="0" w:color="auto"/>
          </w:divBdr>
        </w:div>
        <w:div w:id="1548682593">
          <w:marLeft w:val="0"/>
          <w:marRight w:val="0"/>
          <w:marTop w:val="0"/>
          <w:marBottom w:val="0"/>
          <w:divBdr>
            <w:top w:val="none" w:sz="0" w:space="0" w:color="auto"/>
            <w:left w:val="none" w:sz="0" w:space="0" w:color="auto"/>
            <w:bottom w:val="none" w:sz="0" w:space="0" w:color="auto"/>
            <w:right w:val="none" w:sz="0" w:space="0" w:color="auto"/>
          </w:divBdr>
        </w:div>
        <w:div w:id="136794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601</Words>
  <Characters>3430</Characters>
  <Application>Microsoft Office Word</Application>
  <DocSecurity>0</DocSecurity>
  <Lines>28</Lines>
  <Paragraphs>8</Paragraphs>
  <ScaleCrop>false</ScaleCrop>
  <Company>微软中国</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2018-09-29T09:23:00Z</dcterms:created>
  <dcterms:modified xsi:type="dcterms:W3CDTF">2018-09-29T09:24:00Z</dcterms:modified>
</cp:coreProperties>
</file>