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2200" w:firstLineChars="500"/>
        <w:rPr>
          <w:rFonts w:ascii="黑体" w:hAnsi="黑体" w:eastAsia="黑体"/>
          <w:sz w:val="44"/>
          <w:szCs w:val="44"/>
        </w:rPr>
      </w:pPr>
      <w:bookmarkStart w:id="1" w:name="_GoBack"/>
      <w:bookmarkEnd w:id="1"/>
      <w:r>
        <w:rPr>
          <w:rFonts w:hint="eastAsia" w:ascii="黑体" w:hAnsi="黑体" w:eastAsia="黑体"/>
          <w:sz w:val="44"/>
          <w:szCs w:val="44"/>
        </w:rPr>
        <w:t>2018年度河南省社科普及规划项目</w:t>
      </w:r>
      <w:r>
        <w:rPr>
          <w:rFonts w:hint="eastAsia" w:ascii="黑体" w:hAnsi="黑体" w:eastAsia="黑体"/>
          <w:sz w:val="44"/>
          <w:szCs w:val="44"/>
          <w:lang w:eastAsia="zh-CN"/>
        </w:rPr>
        <w:t>结</w:t>
      </w:r>
      <w:r>
        <w:rPr>
          <w:rFonts w:hint="eastAsia" w:ascii="黑体" w:hAnsi="黑体" w:eastAsia="黑体"/>
          <w:sz w:val="44"/>
          <w:szCs w:val="44"/>
        </w:rPr>
        <w:t>项名单（67项）</w:t>
      </w:r>
    </w:p>
    <w:tbl>
      <w:tblPr>
        <w:tblStyle w:val="6"/>
        <w:tblpPr w:leftFromText="180" w:rightFromText="180" w:vertAnchor="text" w:horzAnchor="page" w:tblpX="3328" w:tblpY="771"/>
        <w:tblOverlap w:val="never"/>
        <w:tblW w:w="108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6095"/>
        <w:gridCol w:w="1701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99" w:hRule="atLeast"/>
        </w:trPr>
        <w:tc>
          <w:tcPr>
            <w:tcW w:w="534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立项</w:t>
            </w:r>
          </w:p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编号</w:t>
            </w:r>
          </w:p>
        </w:tc>
        <w:tc>
          <w:tcPr>
            <w:tcW w:w="609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项目形式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0121</w:t>
            </w:r>
          </w:p>
        </w:tc>
        <w:tc>
          <w:tcPr>
            <w:tcW w:w="609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习近平大国外交战略思想的中国智慧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PPT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马雪芹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534" w:type="dxa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0122</w:t>
            </w:r>
          </w:p>
        </w:tc>
        <w:tc>
          <w:tcPr>
            <w:tcW w:w="609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微信使用中的法律风险及防范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PPT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徐静静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534" w:type="dxa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0123</w:t>
            </w:r>
          </w:p>
        </w:tc>
        <w:tc>
          <w:tcPr>
            <w:tcW w:w="609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建设生态文明、创造美丽中国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PPT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顿红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0124</w:t>
            </w:r>
          </w:p>
        </w:tc>
        <w:tc>
          <w:tcPr>
            <w:tcW w:w="609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新时期河南省乡镇政府职能转变问题研究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马君昭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134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0125</w:t>
            </w:r>
          </w:p>
        </w:tc>
        <w:tc>
          <w:tcPr>
            <w:tcW w:w="6095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提高领导干部运用法治思维做好群众工作的能力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申自强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0523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创造与共享：互联网生态下的品牌价值传播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姚婷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0524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汝瓷科技的传承与创新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视频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赵亚峰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0525</w:t>
            </w:r>
          </w:p>
        </w:tc>
        <w:tc>
          <w:tcPr>
            <w:tcW w:w="609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农地“三权分置”运行常见问题解决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段贞锋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0526</w:t>
            </w:r>
          </w:p>
        </w:tc>
        <w:tc>
          <w:tcPr>
            <w:tcW w:w="609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“互联网＋”现代农业——迈向智慧农业时代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孙桂华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0527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乡村振兴战略背景下的河南农村居民主体参与机制研究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韩富贵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0528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文化创意产业漫谈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著作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张居兰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0529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解读数字普惠金融及其发展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文章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高钰莹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0530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税收知识普及读本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0531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跨境电商基本知识普及读本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张莉萍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0532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“以案说3P”——PPP模式国内外典型案例读本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文章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刘军英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0533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解读“互联网+农业”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PPT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王兴娟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0534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金融科技与P2P借贷通俗读物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杨双鸽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0535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“营改增”知识普及读本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张亚丽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0536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新型农业经营体系知识普及读本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张玉涛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0537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国际贸易融资方式普及读本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文章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乔欢欢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21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0538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公民个人所得税普及读本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文章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潘宗英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0539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“供给侧改革”理念解读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PPT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刘金焕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0540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“供给侧改革”知识普及读本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0541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互联网金融风险识别与防范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文章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郑国强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0542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环保税基本知识普及读本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文章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潘宗玲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26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0543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信息技术与我们的生活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视频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刘中霞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27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0544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改革开放40年经济大事件记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PPT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肖亚歌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28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0545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“互联网+”背景下高校大学生创新创业研究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张国平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29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0546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大学生防电信诈骗知识手册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余保明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0547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《河南省全国特色小镇旅游手册》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31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0997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河南卫运河原船工口述史的搜集、整理与研究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路学军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32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0998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中原道教宫观文化解读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PPT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王美美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33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0999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河南省传统曲艺青少年普及读本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郝二旭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34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1000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河南电影作品集 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朱晓娜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1001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李绿园《家训谆言》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36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1002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汝瓷文化普及读本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李沁叶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37</w:t>
            </w: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1003</w:t>
            </w:r>
          </w:p>
        </w:tc>
        <w:tc>
          <w:tcPr>
            <w:tcW w:w="6095" w:type="dxa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汉字大省的汉字传播人（1）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著作</w:t>
            </w:r>
          </w:p>
        </w:tc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刘立成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38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1004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河南民间童谣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口袋书、音频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卓俊科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39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1005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黄道窑影像传承研究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视频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代雅赤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1006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墨家文化的影像传播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视频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贾战伟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41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1007</w:t>
            </w:r>
          </w:p>
        </w:tc>
        <w:tc>
          <w:tcPr>
            <w:tcW w:w="6095" w:type="dxa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红色历史与传统文化的融合与传承——孟津县送庄镇地域文化的保护与开发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李东晓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42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1008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叶县霸王鞭舞传承现状调查及保护建议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调研报告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刘春艳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43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1009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古筝艺术走进小学校园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视频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夏磊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44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1010</w:t>
            </w:r>
          </w:p>
        </w:tc>
        <w:tc>
          <w:tcPr>
            <w:tcW w:w="6095" w:type="dxa"/>
            <w:vAlign w:val="center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河南筝派近代代表人物及其艺术风格研究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袁姗姗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45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1011</w:t>
            </w:r>
          </w:p>
        </w:tc>
        <w:tc>
          <w:tcPr>
            <w:tcW w:w="6095" w:type="dxa"/>
            <w:vAlign w:val="center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河洛大鼓的历史传承与发展路径研究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刘凤桐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46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1012</w:t>
            </w:r>
          </w:p>
        </w:tc>
        <w:tc>
          <w:tcPr>
            <w:tcW w:w="6095" w:type="dxa"/>
            <w:vAlign w:val="center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地域环境下河南民间舞蹈的种类划分及审美特质研究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47</w:t>
            </w:r>
          </w:p>
        </w:tc>
        <w:tc>
          <w:tcPr>
            <w:tcW w:w="1134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1013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河南省5A级旅游景区中英对照鉴赏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PPT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周弘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48</w:t>
            </w:r>
          </w:p>
        </w:tc>
        <w:tc>
          <w:tcPr>
            <w:tcW w:w="1134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1014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马街书会坠子书汉英翻译实例品鉴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49</w:t>
            </w:r>
          </w:p>
        </w:tc>
        <w:tc>
          <w:tcPr>
            <w:tcW w:w="1134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1015</w:t>
            </w:r>
          </w:p>
        </w:tc>
        <w:tc>
          <w:tcPr>
            <w:tcW w:w="6095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大美中原之国家级历史文化名城外宣翻译读本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1016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“中原书风”美学在当代书法艺术中的继承和发展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邓欢华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51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1017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园林绿地中的保健益智学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文章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蔡清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52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1018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河南民间美术的地域文化特质研究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郑冬冬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53</w:t>
            </w:r>
          </w:p>
        </w:tc>
        <w:tc>
          <w:tcPr>
            <w:tcW w:w="1134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1019</w:t>
            </w:r>
          </w:p>
        </w:tc>
        <w:tc>
          <w:tcPr>
            <w:tcW w:w="6095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老年人十大常见病的防治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马素丽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54</w:t>
            </w:r>
          </w:p>
        </w:tc>
        <w:tc>
          <w:tcPr>
            <w:tcW w:w="1134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1020</w:t>
            </w:r>
          </w:p>
        </w:tc>
        <w:tc>
          <w:tcPr>
            <w:tcW w:w="6095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养老机构护理员实用培训教程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PPT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王继红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55</w:t>
            </w:r>
          </w:p>
        </w:tc>
        <w:tc>
          <w:tcPr>
            <w:tcW w:w="1134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1021</w:t>
            </w:r>
          </w:p>
        </w:tc>
        <w:tc>
          <w:tcPr>
            <w:tcW w:w="6095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孕期保健知识普及读本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袁亚敏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56</w:t>
            </w:r>
          </w:p>
        </w:tc>
        <w:tc>
          <w:tcPr>
            <w:tcW w:w="1134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1022</w:t>
            </w:r>
          </w:p>
        </w:tc>
        <w:tc>
          <w:tcPr>
            <w:tcW w:w="6095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常见病症的穴位按摩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57</w:t>
            </w:r>
          </w:p>
        </w:tc>
        <w:tc>
          <w:tcPr>
            <w:tcW w:w="1134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1023</w:t>
            </w:r>
          </w:p>
        </w:tc>
        <w:tc>
          <w:tcPr>
            <w:tcW w:w="6095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生命的希望-院前心肺复苏术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视频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周晓欢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58</w:t>
            </w:r>
          </w:p>
        </w:tc>
        <w:tc>
          <w:tcPr>
            <w:tcW w:w="1134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1024</w:t>
            </w:r>
          </w:p>
        </w:tc>
        <w:tc>
          <w:tcPr>
            <w:tcW w:w="6095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空巢老人常见的心理问题与应对策略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视频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黄建新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59</w:t>
            </w:r>
          </w:p>
        </w:tc>
        <w:tc>
          <w:tcPr>
            <w:tcW w:w="1134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1025</w:t>
            </w:r>
          </w:p>
        </w:tc>
        <w:tc>
          <w:tcPr>
            <w:tcW w:w="6095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慢性疾病防治知识普及现状及对策研究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杜会强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</w:t>
            </w:r>
          </w:p>
        </w:tc>
        <w:tc>
          <w:tcPr>
            <w:tcW w:w="1134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1026</w:t>
            </w:r>
          </w:p>
        </w:tc>
        <w:tc>
          <w:tcPr>
            <w:tcW w:w="6095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bookmarkStart w:id="0" w:name="_Hlk513189740"/>
            <w:r>
              <w:rPr>
                <w:rFonts w:hint="eastAsia" w:ascii="宋体" w:hAnsi="宋体" w:cs="宋体"/>
                <w:sz w:val="24"/>
              </w:rPr>
              <w:t>大学生应急救护知识</w:t>
            </w:r>
            <w:bookmarkEnd w:id="0"/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</w:t>
            </w:r>
            <w:r>
              <w:rPr>
                <w:rFonts w:ascii="宋体" w:hAnsi="宋体" w:cs="宋体"/>
                <w:sz w:val="24"/>
              </w:rPr>
              <w:t>PT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王璋琳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61</w:t>
            </w:r>
          </w:p>
        </w:tc>
        <w:tc>
          <w:tcPr>
            <w:tcW w:w="1134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1027</w:t>
            </w:r>
          </w:p>
        </w:tc>
        <w:tc>
          <w:tcPr>
            <w:tcW w:w="6095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居民药品安全科普知识读本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62</w:t>
            </w:r>
          </w:p>
        </w:tc>
        <w:tc>
          <w:tcPr>
            <w:tcW w:w="1134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1028</w:t>
            </w:r>
          </w:p>
        </w:tc>
        <w:tc>
          <w:tcPr>
            <w:tcW w:w="6095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社区糖尿病患者的</w:t>
            </w:r>
            <w:r>
              <w:rPr>
                <w:rFonts w:hint="eastAsia" w:ascii="宋体" w:hAnsi="宋体" w:cs="宋体"/>
                <w:sz w:val="24"/>
              </w:rPr>
              <w:t>自我护理</w:t>
            </w:r>
            <w:r>
              <w:rPr>
                <w:rFonts w:ascii="宋体" w:hAnsi="宋体" w:cs="宋体"/>
                <w:sz w:val="24"/>
              </w:rPr>
              <w:t>常识普及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张珊珊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63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1029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科普读物——有关青铜器的4D电子书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4D电子书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刘雨瞳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64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1030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河南民间美术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65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1031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鹰城文化漫谈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盛晓玲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66</w:t>
            </w:r>
          </w:p>
        </w:tc>
        <w:tc>
          <w:tcPr>
            <w:tcW w:w="1134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1032</w:t>
            </w:r>
          </w:p>
        </w:tc>
        <w:tc>
          <w:tcPr>
            <w:tcW w:w="6095" w:type="dxa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全民健康用药知识读本</w:t>
            </w: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67</w:t>
            </w: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1033</w:t>
            </w:r>
          </w:p>
        </w:tc>
        <w:tc>
          <w:tcPr>
            <w:tcW w:w="6095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平顶山市陶瓷文化传承与创新</w:t>
            </w: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7" w:type="dxa"/>
          </w:tcPr>
          <w:p>
            <w:pPr>
              <w:spacing w:line="600" w:lineRule="exac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刘艳兵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797" w:right="1440" w:bottom="1797" w:left="1440" w:header="709" w:footer="709" w:gutter="0"/>
          <w:cols w:space="708" w:num="1"/>
          <w:docGrid w:type="lines"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3F"/>
    <w:rsid w:val="00006120"/>
    <w:rsid w:val="00021469"/>
    <w:rsid w:val="000359F5"/>
    <w:rsid w:val="00045A72"/>
    <w:rsid w:val="000E50CA"/>
    <w:rsid w:val="00103C81"/>
    <w:rsid w:val="00115D1A"/>
    <w:rsid w:val="001226D4"/>
    <w:rsid w:val="0017679E"/>
    <w:rsid w:val="001F323B"/>
    <w:rsid w:val="00231720"/>
    <w:rsid w:val="002E5D3F"/>
    <w:rsid w:val="00320C47"/>
    <w:rsid w:val="00345170"/>
    <w:rsid w:val="0046629C"/>
    <w:rsid w:val="00485A5A"/>
    <w:rsid w:val="004C5253"/>
    <w:rsid w:val="005249CA"/>
    <w:rsid w:val="00542818"/>
    <w:rsid w:val="005565D2"/>
    <w:rsid w:val="005709F4"/>
    <w:rsid w:val="0060550E"/>
    <w:rsid w:val="006B3A17"/>
    <w:rsid w:val="00717B6B"/>
    <w:rsid w:val="0075798F"/>
    <w:rsid w:val="00767D77"/>
    <w:rsid w:val="00807899"/>
    <w:rsid w:val="008562C9"/>
    <w:rsid w:val="008B3207"/>
    <w:rsid w:val="009D5936"/>
    <w:rsid w:val="00A00596"/>
    <w:rsid w:val="00A579B6"/>
    <w:rsid w:val="00A7697B"/>
    <w:rsid w:val="00A8395A"/>
    <w:rsid w:val="00AA13BD"/>
    <w:rsid w:val="00B11515"/>
    <w:rsid w:val="00B17426"/>
    <w:rsid w:val="00B27110"/>
    <w:rsid w:val="00B55790"/>
    <w:rsid w:val="00B61922"/>
    <w:rsid w:val="00BE7BCD"/>
    <w:rsid w:val="00BF1F8E"/>
    <w:rsid w:val="00C43848"/>
    <w:rsid w:val="00CA4E85"/>
    <w:rsid w:val="00CD750A"/>
    <w:rsid w:val="00CE6BC4"/>
    <w:rsid w:val="00D914AE"/>
    <w:rsid w:val="00DA5F4D"/>
    <w:rsid w:val="00DD6131"/>
    <w:rsid w:val="00E71AF4"/>
    <w:rsid w:val="00EF145D"/>
    <w:rsid w:val="00F22CBC"/>
    <w:rsid w:val="00F851CB"/>
    <w:rsid w:val="00F91D16"/>
    <w:rsid w:val="00F96629"/>
    <w:rsid w:val="030829BD"/>
    <w:rsid w:val="054B3546"/>
    <w:rsid w:val="139B10DE"/>
    <w:rsid w:val="14250C4D"/>
    <w:rsid w:val="19EC56DE"/>
    <w:rsid w:val="25A948F7"/>
    <w:rsid w:val="28725D49"/>
    <w:rsid w:val="43701BD1"/>
    <w:rsid w:val="461E7EF2"/>
    <w:rsid w:val="4B6E4F7D"/>
    <w:rsid w:val="4BF85F5B"/>
    <w:rsid w:val="7B1609AA"/>
    <w:rsid w:val="7BBA0CD1"/>
    <w:rsid w:val="7D02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rFonts w:ascii="Times New Roman" w:hAnsi="Times New Roman" w:eastAsia="宋体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rFonts w:ascii="Times New Roman" w:hAnsi="Times New Roman" w:eastAsia="宋体" w:cstheme="minorBidi"/>
      <w:kern w:val="2"/>
      <w:sz w:val="18"/>
      <w:szCs w:val="18"/>
    </w:rPr>
  </w:style>
  <w:style w:type="paragraph" w:customStyle="1" w:styleId="9">
    <w:name w:val="Char"/>
    <w:basedOn w:val="1"/>
    <w:uiPriority w:val="0"/>
    <w:rPr>
      <w:rFonts w:ascii="仿宋_GB2312" w:eastAsia="仿宋_GB2312" w:cs="Times New Roman"/>
      <w:b/>
      <w:sz w:val="32"/>
      <w:szCs w:val="32"/>
    </w:rPr>
  </w:style>
  <w:style w:type="character" w:customStyle="1" w:styleId="10">
    <w:name w:val="批注框文本 Char"/>
    <w:basedOn w:val="5"/>
    <w:link w:val="2"/>
    <w:uiPriority w:val="0"/>
    <w:rPr>
      <w:rFonts w:ascii="Times New Roman" w:hAnsi="Times New Roman" w:eastAsia="宋体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DF6815-DFA9-4EE1-BDBF-3E09350C92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平顶山学院</Company>
  <Pages>7</Pages>
  <Words>403</Words>
  <Characters>2303</Characters>
  <Lines>19</Lines>
  <Paragraphs>5</Paragraphs>
  <TotalTime>0</TotalTime>
  <ScaleCrop>false</ScaleCrop>
  <LinksUpToDate>false</LinksUpToDate>
  <CharactersWithSpaces>2701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2019-03-04T03:21:54Z</cp:lastPrinted>
  <dcterms:modified xsi:type="dcterms:W3CDTF">2019-03-04T03:23:16Z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