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720" w:lineRule="exact"/>
        <w:ind w:firstLine="2200" w:firstLineChars="500"/>
        <w:jc w:val="both"/>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平顶山学院关于举办</w:t>
      </w:r>
    </w:p>
    <w:p>
      <w:pPr>
        <w:pStyle w:val="2"/>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“普通话诵七十华诞、规范字书爱国情怀</w:t>
      </w:r>
      <w:r>
        <w:rPr>
          <w:rFonts w:hint="eastAsia" w:ascii="方正小标宋简体" w:hAnsi="方正小标宋简体" w:eastAsia="方正小标宋简体" w:cs="方正小标宋简体"/>
          <w:b w:val="0"/>
          <w:bCs/>
          <w:sz w:val="44"/>
          <w:szCs w:val="44"/>
          <w:lang w:val="en-US" w:eastAsia="zh-CN"/>
        </w:rPr>
        <w:t>”普通话宣传周活动的通知</w:t>
      </w:r>
    </w:p>
    <w:p>
      <w:pPr>
        <w:pStyle w:val="2"/>
        <w:keepNext w:val="0"/>
        <w:keepLines w:val="0"/>
        <w:pageBreakBefore w:val="0"/>
        <w:kinsoku/>
        <w:wordWrap/>
        <w:overflowPunct/>
        <w:topLinePunct w:val="0"/>
        <w:autoSpaceDE/>
        <w:autoSpaceDN/>
        <w:bidi w:val="0"/>
        <w:spacing w:line="520" w:lineRule="exact"/>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校属各单位：</w:t>
      </w:r>
    </w:p>
    <w:p>
      <w:pPr>
        <w:keepNext w:val="0"/>
        <w:keepLines w:val="0"/>
        <w:pageBreakBefore w:val="0"/>
        <w:kinsoku/>
        <w:wordWrap/>
        <w:overflowPunct/>
        <w:topLinePunct w:val="0"/>
        <w:autoSpaceDE/>
        <w:autoSpaceDN/>
        <w:bidi w:val="0"/>
        <w:spacing w:after="0" w:line="520" w:lineRule="exact"/>
        <w:ind w:firstLine="640" w:firstLineChars="200"/>
        <w:jc w:val="both"/>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今年是中华人民共和国成立70周年，也是推普周活动举办22周年。为进一步落实全国推广普通话宣传周活动要求，现结合我校实际，特举办平顶山学院“普通话诵七十华诞、规范字书爱国情怀”主题活动。</w:t>
      </w:r>
    </w:p>
    <w:p>
      <w:pPr>
        <w:pStyle w:val="2"/>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指导思想</w:t>
      </w:r>
    </w:p>
    <w:p>
      <w:pPr>
        <w:pStyle w:val="2"/>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以习近平新时代中国特色社会主义思想为指导,深入贯彻党的十九大精神,全面落实全国教育大会精神,紧紧围绕“五位一体”总体布局和“四个全面”战略布局,牢固树立“四个意识”,坚定四个自信”,坚决做到“两个维护”,全面贯彻国家语言文字方针政策和法律法规,大力推广和规范使用国家通用语言文字,提升国民语言能力,传承弘扬中华优秀传统文化,隆重庆祝中华人民共和国成立70周年,助力打贏脱贫攻坚战,为全面建成小康社会提供有力支撑。</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二、活动主题</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kern w:val="2"/>
          <w:sz w:val="32"/>
          <w:szCs w:val="32"/>
          <w:lang w:val="en-US" w:eastAsia="zh-CN" w:bidi="ar-SA"/>
        </w:rPr>
        <w:t>普通话诵七十华诞、规范字书爱国情怀</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、组织单位</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主办单位：语言文字工作委员会、教务处</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承办单位: 新闻与传播学院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文学院</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四、活动对象</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全</w:t>
      </w:r>
      <w:r>
        <w:rPr>
          <w:rFonts w:hint="eastAsia" w:ascii="仿宋_GB2312" w:hAnsi="仿宋_GB2312" w:eastAsia="仿宋_GB2312" w:cs="仿宋_GB2312"/>
          <w:sz w:val="32"/>
          <w:szCs w:val="32"/>
          <w:lang w:eastAsia="zh-CN"/>
        </w:rPr>
        <w:t>体师生</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 w:val="0"/>
          <w:bCs w:val="0"/>
          <w:sz w:val="32"/>
          <w:szCs w:val="32"/>
          <w:lang w:eastAsia="zh-CN"/>
        </w:rPr>
        <w:t>五、活动内容</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普通话诵七十华诞</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sz w:val="32"/>
          <w:szCs w:val="32"/>
          <w:lang w:eastAsia="zh-CN"/>
        </w:rPr>
        <w:t>规范字书爱国情怀</w:t>
      </w:r>
      <w:r>
        <w:rPr>
          <w:rFonts w:hint="eastAsia" w:ascii="楷体_GB2312" w:hAnsi="楷体_GB2312" w:eastAsia="楷体_GB2312" w:cs="楷体_GB2312"/>
          <w:bCs/>
          <w:sz w:val="32"/>
          <w:szCs w:val="32"/>
          <w:lang w:val="en-US" w:eastAsia="zh-CN"/>
        </w:rPr>
        <w:t>”</w:t>
      </w:r>
      <w:r>
        <w:rPr>
          <w:rFonts w:hint="eastAsia" w:ascii="楷体_GB2312" w:hAnsi="楷体_GB2312" w:eastAsia="楷体_GB2312" w:cs="楷体_GB2312"/>
          <w:b w:val="0"/>
          <w:bCs/>
          <w:sz w:val="32"/>
          <w:szCs w:val="32"/>
          <w:lang w:eastAsia="zh-CN"/>
        </w:rPr>
        <w:t>经典诵读大赛</w:t>
      </w:r>
    </w:p>
    <w:p>
      <w:pPr>
        <w:pStyle w:val="2"/>
        <w:keepNext w:val="0"/>
        <w:keepLines w:val="0"/>
        <w:pageBreakBefore w:val="0"/>
        <w:kinsoku/>
        <w:wordWrap/>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大</w:t>
      </w:r>
      <w:r>
        <w:rPr>
          <w:rFonts w:hint="eastAsia" w:ascii="仿宋_GB2312" w:hAnsi="仿宋_GB2312" w:eastAsia="仿宋_GB2312" w:cs="仿宋_GB2312"/>
          <w:bCs/>
          <w:sz w:val="32"/>
          <w:szCs w:val="32"/>
        </w:rPr>
        <w:t>赛时间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地点</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初赛时间：各学院自行组织，于2019年9月19日前完成</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xml:space="preserve">决赛时间：2019年9月26日 </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决赛地点：广播电视综合实验室（图书馆T610）</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.活动设置</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本次</w:t>
      </w:r>
      <w:r>
        <w:rPr>
          <w:rFonts w:hint="eastAsia" w:ascii="仿宋_GB2312" w:hAnsi="仿宋_GB2312" w:eastAsia="仿宋_GB2312" w:cs="仿宋_GB2312"/>
          <w:bCs/>
          <w:sz w:val="32"/>
          <w:szCs w:val="32"/>
          <w:lang w:eastAsia="zh-CN"/>
        </w:rPr>
        <w:t>大赛</w:t>
      </w:r>
      <w:r>
        <w:rPr>
          <w:rFonts w:hint="eastAsia" w:ascii="仿宋_GB2312" w:hAnsi="仿宋_GB2312" w:eastAsia="仿宋_GB2312" w:cs="仿宋_GB2312"/>
          <w:bCs/>
          <w:sz w:val="32"/>
          <w:szCs w:val="32"/>
        </w:rPr>
        <w:t>分为教师组和学生组，学生根据专业情况分为专业组和非专业组，专业组选手为新闻与传播学院、</w:t>
      </w:r>
      <w:r>
        <w:rPr>
          <w:rFonts w:hint="eastAsia" w:ascii="仿宋_GB2312" w:hAnsi="仿宋_GB2312" w:eastAsia="仿宋_GB2312" w:cs="仿宋_GB2312"/>
          <w:bCs/>
          <w:sz w:val="32"/>
          <w:szCs w:val="32"/>
          <w:lang w:eastAsia="zh-CN"/>
        </w:rPr>
        <w:t>音乐学院、教师教育学院</w:t>
      </w:r>
      <w:r>
        <w:rPr>
          <w:rFonts w:hint="eastAsia" w:ascii="仿宋_GB2312" w:hAnsi="仿宋_GB2312" w:eastAsia="仿宋_GB2312" w:cs="仿宋_GB2312"/>
          <w:bCs/>
          <w:sz w:val="32"/>
          <w:szCs w:val="32"/>
        </w:rPr>
        <w:t>学生，其他</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学生为非专业组选手。</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大赛分为初赛和决赛，初赛由各</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参照</w:t>
      </w:r>
      <w:r>
        <w:rPr>
          <w:rFonts w:hint="eastAsia" w:ascii="仿宋_GB2312" w:hAnsi="仿宋_GB2312" w:eastAsia="仿宋_GB2312" w:cs="仿宋_GB2312"/>
          <w:bCs/>
          <w:sz w:val="32"/>
          <w:szCs w:val="32"/>
          <w:lang w:eastAsia="zh-CN"/>
        </w:rPr>
        <w:t>大赛</w:t>
      </w:r>
      <w:r>
        <w:rPr>
          <w:rFonts w:hint="eastAsia" w:ascii="仿宋_GB2312" w:hAnsi="仿宋_GB2312" w:eastAsia="仿宋_GB2312" w:cs="仿宋_GB2312"/>
          <w:bCs/>
          <w:sz w:val="32"/>
          <w:szCs w:val="32"/>
        </w:rPr>
        <w:t>流程自行组织，决赛由新闻与传播学院承办。各组别决赛名额分配如下：</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教师组：</w:t>
      </w:r>
      <w:r>
        <w:rPr>
          <w:rFonts w:hint="eastAsia" w:ascii="仿宋_GB2312" w:hAnsi="仿宋_GB2312" w:eastAsia="仿宋_GB2312" w:cs="仿宋_GB2312"/>
          <w:bCs/>
          <w:sz w:val="32"/>
          <w:szCs w:val="32"/>
          <w:lang w:val="en-US" w:eastAsia="zh-CN"/>
        </w:rPr>
        <w:t>各</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推选1组教师参加决赛。</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非专业组（学生）：</w:t>
      </w:r>
      <w:r>
        <w:rPr>
          <w:rFonts w:hint="eastAsia" w:ascii="仿宋_GB2312" w:hAnsi="仿宋_GB2312" w:eastAsia="仿宋_GB2312" w:cs="仿宋_GB2312"/>
          <w:bCs/>
          <w:sz w:val="32"/>
          <w:szCs w:val="32"/>
          <w:lang w:val="en-US" w:eastAsia="zh-CN"/>
        </w:rPr>
        <w:t>各</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推选1组选手参加决赛。</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专业组（学生）：新闻与传播学院、</w:t>
      </w:r>
      <w:r>
        <w:rPr>
          <w:rFonts w:hint="eastAsia" w:ascii="仿宋_GB2312" w:hAnsi="仿宋_GB2312" w:eastAsia="仿宋_GB2312" w:cs="仿宋_GB2312"/>
          <w:bCs/>
          <w:sz w:val="32"/>
          <w:szCs w:val="32"/>
          <w:lang w:eastAsia="zh-CN"/>
        </w:rPr>
        <w:t>音乐学院、教师教育学院</w:t>
      </w:r>
      <w:r>
        <w:rPr>
          <w:rFonts w:hint="eastAsia" w:ascii="仿宋_GB2312" w:hAnsi="仿宋_GB2312" w:eastAsia="仿宋_GB2312" w:cs="仿宋_GB2312"/>
          <w:bCs/>
          <w:sz w:val="32"/>
          <w:szCs w:val="32"/>
        </w:rPr>
        <w:t>各选出</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组选手参加决赛。</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若参赛选手需要背景音乐、PPT、道具等，请自备。请于9月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日前将背景音乐（mp3格式）发送至邮箱2919112905@qq.com。</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 w:hAnsi="仿宋" w:eastAsia="仿宋" w:cs="仿宋"/>
          <w:bCs/>
          <w:sz w:val="28"/>
          <w:szCs w:val="28"/>
        </w:rPr>
      </w:pPr>
      <w:r>
        <w:rPr>
          <w:rFonts w:hint="eastAsia" w:ascii="仿宋_GB2312" w:hAnsi="仿宋_GB2312" w:eastAsia="仿宋_GB2312" w:cs="仿宋_GB2312"/>
          <w:bCs/>
          <w:sz w:val="32"/>
          <w:szCs w:val="32"/>
        </w:rPr>
        <w:t>节目可独诵也可集体朗诵，集体朗诵要求不少于6人。</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textAlignment w:val="auto"/>
        <w:outlineLvl w:val="9"/>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3.</w:t>
      </w:r>
      <w:r>
        <w:rPr>
          <w:rFonts w:hint="eastAsia" w:ascii="楷体_GB2312" w:hAnsi="楷体_GB2312" w:eastAsia="楷体_GB2312" w:cs="楷体_GB2312"/>
          <w:bCs/>
          <w:sz w:val="32"/>
          <w:szCs w:val="32"/>
          <w:lang w:eastAsia="zh-CN"/>
        </w:rPr>
        <w:t>大赛</w:t>
      </w:r>
      <w:r>
        <w:rPr>
          <w:rFonts w:hint="eastAsia" w:ascii="楷体_GB2312" w:hAnsi="楷体_GB2312" w:eastAsia="楷体_GB2312" w:cs="楷体_GB2312"/>
          <w:bCs/>
          <w:sz w:val="32"/>
          <w:szCs w:val="32"/>
        </w:rPr>
        <w:t>环节设置</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各参赛选手的出场顺序，</w:t>
      </w:r>
      <w:r>
        <w:rPr>
          <w:rFonts w:hint="eastAsia" w:ascii="仿宋_GB2312" w:hAnsi="仿宋_GB2312" w:eastAsia="仿宋_GB2312" w:cs="仿宋_GB2312"/>
          <w:bCs/>
          <w:sz w:val="32"/>
          <w:szCs w:val="32"/>
          <w:lang w:val="en-US" w:eastAsia="zh-CN"/>
        </w:rPr>
        <w:t>由</w:t>
      </w:r>
      <w:r>
        <w:rPr>
          <w:rFonts w:hint="eastAsia" w:ascii="仿宋_GB2312" w:hAnsi="仿宋_GB2312" w:eastAsia="仿宋_GB2312" w:cs="仿宋_GB2312"/>
          <w:bCs/>
          <w:sz w:val="32"/>
          <w:szCs w:val="32"/>
        </w:rPr>
        <w:t>赛前抽签决定。</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时间：3至5分钟</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分数设置：</w:t>
      </w:r>
      <w:r>
        <w:rPr>
          <w:rFonts w:hint="eastAsia" w:ascii="仿宋_GB2312" w:hAnsi="仿宋_GB2312" w:eastAsia="仿宋_GB2312" w:cs="仿宋_GB2312"/>
          <w:bCs/>
          <w:sz w:val="32"/>
          <w:szCs w:val="32"/>
          <w:lang w:eastAsia="zh-CN"/>
        </w:rPr>
        <w:t>大赛</w:t>
      </w:r>
      <w:r>
        <w:rPr>
          <w:rFonts w:hint="eastAsia" w:ascii="仿宋_GB2312" w:hAnsi="仿宋_GB2312" w:eastAsia="仿宋_GB2312" w:cs="仿宋_GB2312"/>
          <w:bCs/>
          <w:sz w:val="32"/>
          <w:szCs w:val="32"/>
        </w:rPr>
        <w:t>满分100分（其中稿件内容占30分，朗诵状态占50分，服装仪表占20分。每个参赛选手必须遵守时间限制，如有超时或时间太短评委将酌情扣分）</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4.奖项设置</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教师组：一等奖1名，二等奖1名，三等奖2名。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非专业组（学生）：一等奖1名，二等奖2名，三等奖3名。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专业组（学生）：一等奖1名，二等奖2名，三等奖3名。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集体奖：大赛还设置优秀组织奖3个，以鼓励积极参与本次大赛</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5.报名方式</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各</w:t>
      </w:r>
      <w:r>
        <w:rPr>
          <w:rFonts w:hint="eastAsia" w:ascii="仿宋_GB2312" w:hAnsi="仿宋_GB2312" w:eastAsia="仿宋_GB2312" w:cs="仿宋_GB2312"/>
          <w:bCs/>
          <w:sz w:val="32"/>
          <w:szCs w:val="32"/>
          <w:lang w:eastAsia="zh-CN"/>
        </w:rPr>
        <w:t>学院</w:t>
      </w:r>
      <w:r>
        <w:rPr>
          <w:rFonts w:hint="eastAsia" w:ascii="仿宋_GB2312" w:hAnsi="仿宋_GB2312" w:eastAsia="仿宋_GB2312" w:cs="仿宋_GB2312"/>
          <w:bCs/>
          <w:sz w:val="32"/>
          <w:szCs w:val="32"/>
        </w:rPr>
        <w:t>请于201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年9月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日前将决赛选手的纸质报名表及相关资料报送至新闻与传播学院办公室图书馆L611 ，电子档报名表发送至邮箱。</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系</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人：卢太平</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联系电话：15093845090</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邮    箱：</w:t>
      </w:r>
      <w:r>
        <w:rPr>
          <w:rFonts w:hint="eastAsia" w:ascii="仿宋_GB2312" w:hAnsi="仿宋_GB2312" w:eastAsia="仿宋_GB2312" w:cs="仿宋_GB2312"/>
          <w:bCs/>
          <w:sz w:val="32"/>
          <w:szCs w:val="32"/>
        </w:rPr>
        <w:t>2919112905@qq.com</w:t>
      </w:r>
    </w:p>
    <w:p>
      <w:pPr>
        <w:pStyle w:val="2"/>
        <w:spacing w:line="48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w:t>
      </w:r>
      <w:r>
        <w:rPr>
          <w:rFonts w:hint="eastAsia" w:ascii="楷体_GB2312" w:hAnsi="楷体_GB2312" w:eastAsia="楷体_GB2312" w:cs="楷体_GB2312"/>
          <w:sz w:val="32"/>
          <w:szCs w:val="32"/>
          <w:lang w:eastAsia="zh-CN"/>
        </w:rPr>
        <w:t>“普通话诵七十华诞，规范字书爱国情怀”</w:t>
      </w:r>
      <w:r>
        <w:rPr>
          <w:rFonts w:hint="eastAsia" w:ascii="楷体_GB2312" w:hAnsi="楷体_GB2312" w:eastAsia="楷体_GB2312" w:cs="楷体_GB2312"/>
          <w:b w:val="0"/>
          <w:bCs/>
          <w:sz w:val="32"/>
          <w:szCs w:val="32"/>
        </w:rPr>
        <w:t>书写大赛</w:t>
      </w:r>
    </w:p>
    <w:p>
      <w:pPr>
        <w:pStyle w:val="2"/>
        <w:spacing w:line="480" w:lineRule="exact"/>
        <w:ind w:firstLine="640" w:firstLineChars="200"/>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1.参赛作品要求</w:t>
      </w:r>
    </w:p>
    <w:p>
      <w:pPr>
        <w:pStyle w:val="2"/>
        <w:spacing w:line="480" w:lineRule="exact"/>
        <w:ind w:firstLine="640" w:firstLineChars="200"/>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(1）参赛作品分为软笔、硬笔两种类别。</w:t>
      </w:r>
    </w:p>
    <w:p>
      <w:pPr>
        <w:pStyle w:val="2"/>
        <w:spacing w:line="480" w:lineRule="exact"/>
        <w:ind w:firstLine="640" w:firstLineChars="200"/>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(2）参赛者自备纸张，软笔，不超过四尺整张；硬笔，用A4纸大小即可。</w:t>
      </w:r>
    </w:p>
    <w:p>
      <w:pPr>
        <w:pStyle w:val="2"/>
        <w:spacing w:line="480" w:lineRule="exact"/>
        <w:ind w:firstLine="640" w:firstLineChars="200"/>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(3）作品内容须选自中华经典诗文作品，也可从语文教材中选取。必须使用规范汉字书写，不得使用繁体字，异体字，杜绝“二简”字，参赛者每个类别只能提交一份参赛作品，严禁作假。</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按照在校生人数的8%提交作品，以学院为单位，于2019年9月24日上午10:00之前将作品提交至一号楼文学院1320办公室。</w:t>
      </w:r>
    </w:p>
    <w:p>
      <w:pPr>
        <w:keepNext w:val="0"/>
        <w:keepLines w:val="0"/>
        <w:pageBreakBefore w:val="0"/>
        <w:widowControl/>
        <w:kinsoku/>
        <w:wordWrap/>
        <w:overflowPunct/>
        <w:topLinePunct w:val="0"/>
        <w:autoSpaceDE/>
        <w:autoSpaceDN/>
        <w:bidi w:val="0"/>
        <w:adjustRightInd w:val="0"/>
        <w:snapToGrid w:val="0"/>
        <w:spacing w:after="0" w:line="480" w:lineRule="exact"/>
        <w:ind w:firstLine="640" w:firstLineChars="200"/>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联 系 人：姬老师</w:t>
      </w:r>
    </w:p>
    <w:p>
      <w:pPr>
        <w:keepNext w:val="0"/>
        <w:keepLines w:val="0"/>
        <w:pageBreakBefore w:val="0"/>
        <w:widowControl/>
        <w:kinsoku/>
        <w:wordWrap/>
        <w:overflowPunct/>
        <w:topLinePunct w:val="0"/>
        <w:autoSpaceDE/>
        <w:autoSpaceDN/>
        <w:bidi w:val="0"/>
        <w:adjustRightInd w:val="0"/>
        <w:snapToGrid w:val="0"/>
        <w:spacing w:after="0" w:line="480" w:lineRule="exact"/>
        <w:ind w:firstLine="640" w:firstLineChars="200"/>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 xml:space="preserve">联系电话：2077207  </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邮    箱：wxyms2016@163.com</w:t>
      </w:r>
    </w:p>
    <w:p>
      <w:pPr>
        <w:pStyle w:val="2"/>
        <w:keepNext w:val="0"/>
        <w:keepLines w:val="0"/>
        <w:pageBreakBefore w:val="0"/>
        <w:kinsoku/>
        <w:wordWrap/>
        <w:overflowPunct/>
        <w:topLinePunct w:val="0"/>
        <w:autoSpaceDE/>
        <w:autoSpaceDN/>
        <w:bidi w:val="0"/>
        <w:spacing w:line="520" w:lineRule="exact"/>
        <w:ind w:firstLine="640" w:firstLineChars="200"/>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2.奖项设置</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比赛分软笔组和硬笔组，教师和学生作品分开评奖。按参赛人数比例分别设置奖项：一等奖占10%，二等奖占15%，三等奖占25%。</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480" w:lineRule="exact"/>
        <w:ind w:firstLine="640" w:firstLineChars="200"/>
        <w:jc w:val="left"/>
        <w:textAlignment w:val="auto"/>
        <w:outlineLvl w:val="9"/>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活动要求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jc w:val="left"/>
        <w:textAlignment w:val="auto"/>
        <w:outlineLvl w:val="9"/>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 xml:space="preserve">    各单位积极组织参与，围绕主题，大力弘扬爱国主义精神，树立高度的文化自觉和文化自信，提升广大师生使用国家通用语言文字的能力，营造校园讲好普通话，书写规范字的浓厚氛围，推动语言文字工作高质量发展。</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平顶山学院诵读大赛报名表</w:t>
      </w:r>
    </w:p>
    <w:p>
      <w:pPr>
        <w:keepNext w:val="0"/>
        <w:keepLines w:val="0"/>
        <w:pageBreakBefore w:val="0"/>
        <w:kinsoku/>
        <w:wordWrap/>
        <w:overflowPunct/>
        <w:topLinePunct w:val="0"/>
        <w:autoSpaceDE/>
        <w:autoSpaceDN/>
        <w:bidi w:val="0"/>
        <w:spacing w:after="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平顶山学院规范汉字书写大赛统计表</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line="56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语言文字工作委员会    教务处</w:t>
      </w:r>
    </w:p>
    <w:p>
      <w:pPr>
        <w:pStyle w:val="2"/>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年9月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2"/>
        <w:tabs>
          <w:tab w:val="center" w:pos="4153"/>
        </w:tabs>
        <w:spacing w:afterLines="50" w:line="520" w:lineRule="exact"/>
        <w:jc w:val="both"/>
        <w:rPr>
          <w:rFonts w:hint="eastAsia" w:ascii="黑体" w:hAnsi="黑体" w:eastAsia="黑体" w:cs="黑体"/>
          <w:b w:val="0"/>
          <w:bCs/>
          <w:sz w:val="28"/>
          <w:szCs w:val="28"/>
          <w:lang w:eastAsia="zh-CN"/>
        </w:rPr>
      </w:pPr>
    </w:p>
    <w:p>
      <w:pPr>
        <w:pStyle w:val="2"/>
        <w:tabs>
          <w:tab w:val="center" w:pos="4153"/>
        </w:tabs>
        <w:spacing w:afterLines="50" w:line="520" w:lineRule="exact"/>
        <w:jc w:val="both"/>
        <w:rPr>
          <w:rFonts w:hint="eastAsia" w:ascii="黑体" w:hAnsi="黑体" w:eastAsia="黑体" w:cs="黑体"/>
          <w:b w:val="0"/>
          <w:bCs/>
          <w:sz w:val="28"/>
          <w:szCs w:val="28"/>
          <w:lang w:eastAsia="zh-CN"/>
        </w:rPr>
      </w:pPr>
    </w:p>
    <w:p>
      <w:pPr>
        <w:pStyle w:val="2"/>
        <w:tabs>
          <w:tab w:val="center" w:pos="4153"/>
        </w:tabs>
        <w:spacing w:afterLines="50" w:line="520" w:lineRule="exact"/>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1</w:t>
      </w:r>
    </w:p>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平顶山学院诵读大赛报名表</w:t>
      </w:r>
    </w:p>
    <w:tbl>
      <w:tblPr>
        <w:tblStyle w:val="10"/>
        <w:tblW w:w="957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770"/>
        <w:gridCol w:w="1365"/>
        <w:gridCol w:w="267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425"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姓  名</w:t>
            </w:r>
          </w:p>
        </w:tc>
        <w:tc>
          <w:tcPr>
            <w:tcW w:w="1770"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1365"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性  别</w:t>
            </w:r>
          </w:p>
        </w:tc>
        <w:tc>
          <w:tcPr>
            <w:tcW w:w="2670" w:type="dxa"/>
            <w:vAlign w:val="top"/>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2340" w:type="dxa"/>
            <w:vMerge w:val="restart"/>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36"/>
                <w:szCs w:val="36"/>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425" w:type="dxa"/>
            <w:vAlign w:val="center"/>
          </w:tcPr>
          <w:p>
            <w:pPr>
              <w:pStyle w:val="2"/>
              <w:tabs>
                <w:tab w:val="center" w:pos="4153"/>
              </w:tabs>
              <w:spacing w:afterLines="50" w:line="520" w:lineRule="exact"/>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出生年月</w:t>
            </w:r>
          </w:p>
        </w:tc>
        <w:tc>
          <w:tcPr>
            <w:tcW w:w="1770"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1365"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学  院</w:t>
            </w:r>
          </w:p>
        </w:tc>
        <w:tc>
          <w:tcPr>
            <w:tcW w:w="2670" w:type="dxa"/>
            <w:vAlign w:val="top"/>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2340" w:type="dxa"/>
            <w:vMerge w:val="continue"/>
            <w:vAlign w:val="top"/>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425"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专  业</w:t>
            </w:r>
          </w:p>
        </w:tc>
        <w:tc>
          <w:tcPr>
            <w:tcW w:w="1770" w:type="dxa"/>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1365" w:type="dxa"/>
            <w:vAlign w:val="center"/>
          </w:tcPr>
          <w:p>
            <w:pPr>
              <w:pStyle w:val="2"/>
              <w:tabs>
                <w:tab w:val="center" w:pos="4153"/>
              </w:tabs>
              <w:spacing w:afterLines="50" w:line="520" w:lineRule="exact"/>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联系方式</w:t>
            </w:r>
          </w:p>
        </w:tc>
        <w:tc>
          <w:tcPr>
            <w:tcW w:w="2670" w:type="dxa"/>
            <w:vAlign w:val="top"/>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c>
          <w:tcPr>
            <w:tcW w:w="2340" w:type="dxa"/>
            <w:vMerge w:val="continue"/>
            <w:vAlign w:val="top"/>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425" w:type="dxa"/>
            <w:vAlign w:val="center"/>
          </w:tcPr>
          <w:p>
            <w:pPr>
              <w:pStyle w:val="2"/>
              <w:tabs>
                <w:tab w:val="center" w:pos="4153"/>
              </w:tabs>
              <w:spacing w:afterLines="50" w:line="520" w:lineRule="exact"/>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参赛组别</w:t>
            </w:r>
          </w:p>
        </w:tc>
        <w:tc>
          <w:tcPr>
            <w:tcW w:w="8145" w:type="dxa"/>
            <w:gridSpan w:val="4"/>
            <w:vAlign w:val="center"/>
          </w:tcPr>
          <w:p>
            <w:pPr>
              <w:pStyle w:val="2"/>
              <w:tabs>
                <w:tab w:val="center" w:pos="4153"/>
              </w:tabs>
              <w:spacing w:afterLines="50" w:line="520" w:lineRule="exact"/>
              <w:jc w:val="both"/>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口教师组       口专业组（学生）    口非专业组（学生）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425" w:type="dxa"/>
            <w:vAlign w:val="center"/>
          </w:tcPr>
          <w:p>
            <w:pPr>
              <w:pStyle w:val="2"/>
              <w:tabs>
                <w:tab w:val="center" w:pos="4153"/>
              </w:tabs>
              <w:spacing w:afterLines="50" w:line="520" w:lineRule="exact"/>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参赛题目</w:t>
            </w:r>
          </w:p>
        </w:tc>
        <w:tc>
          <w:tcPr>
            <w:tcW w:w="8145" w:type="dxa"/>
            <w:gridSpan w:val="4"/>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1425" w:type="dxa"/>
            <w:vAlign w:val="center"/>
          </w:tcPr>
          <w:p>
            <w:pPr>
              <w:pStyle w:val="2"/>
              <w:tabs>
                <w:tab w:val="center" w:pos="4153"/>
              </w:tabs>
              <w:spacing w:afterLines="50" w:line="520" w:lineRule="exact"/>
              <w:jc w:val="center"/>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参赛形式</w:t>
            </w:r>
          </w:p>
        </w:tc>
        <w:tc>
          <w:tcPr>
            <w:tcW w:w="8145" w:type="dxa"/>
            <w:gridSpan w:val="4"/>
            <w:vAlign w:val="top"/>
          </w:tcPr>
          <w:p>
            <w:pPr>
              <w:pStyle w:val="2"/>
              <w:tabs>
                <w:tab w:val="center" w:pos="4153"/>
              </w:tabs>
              <w:spacing w:afterLines="50" w:line="520" w:lineRule="exact"/>
              <w:jc w:val="both"/>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口个人诵读  口集体诵读（附</w:t>
            </w:r>
            <w:bookmarkStart w:id="0" w:name="_GoBack"/>
            <w:bookmarkEnd w:id="0"/>
            <w:r>
              <w:rPr>
                <w:rFonts w:hint="eastAsia" w:asciiTheme="minorEastAsia" w:hAnsiTheme="minorEastAsia" w:eastAsiaTheme="minorEastAsia" w:cstheme="minorEastAsia"/>
                <w:b w:val="0"/>
                <w:bCs/>
                <w:sz w:val="28"/>
                <w:szCs w:val="28"/>
                <w:vertAlign w:val="baseline"/>
                <w:lang w:val="en-US" w:eastAsia="zh-CN"/>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trPr>
        <w:tc>
          <w:tcPr>
            <w:tcW w:w="1425" w:type="dxa"/>
            <w:textDirection w:val="tbLrV"/>
            <w:vAlign w:val="center"/>
          </w:tcPr>
          <w:p>
            <w:pPr>
              <w:pStyle w:val="2"/>
              <w:tabs>
                <w:tab w:val="center" w:pos="4153"/>
              </w:tabs>
              <w:spacing w:afterLines="50" w:line="520" w:lineRule="exact"/>
              <w:ind w:left="113" w:right="113"/>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内容简介</w:t>
            </w:r>
          </w:p>
        </w:tc>
        <w:tc>
          <w:tcPr>
            <w:tcW w:w="8145" w:type="dxa"/>
            <w:gridSpan w:val="4"/>
            <w:vAlign w:val="center"/>
          </w:tcPr>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trPr>
        <w:tc>
          <w:tcPr>
            <w:tcW w:w="9570" w:type="dxa"/>
            <w:gridSpan w:val="5"/>
          </w:tcPr>
          <w:p>
            <w:pPr>
              <w:pStyle w:val="2"/>
              <w:tabs>
                <w:tab w:val="center" w:pos="4153"/>
              </w:tabs>
              <w:spacing w:afterLines="50" w:line="520" w:lineRule="exact"/>
              <w:jc w:val="both"/>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学院意见：</w:t>
            </w:r>
          </w:p>
          <w:p>
            <w:pPr>
              <w:pStyle w:val="2"/>
              <w:tabs>
                <w:tab w:val="center" w:pos="4153"/>
              </w:tabs>
              <w:spacing w:afterLines="50" w:line="520" w:lineRule="exact"/>
              <w:jc w:val="both"/>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 xml:space="preserve">        </w:t>
            </w:r>
          </w:p>
          <w:p>
            <w:pPr>
              <w:pStyle w:val="2"/>
              <w:tabs>
                <w:tab w:val="center" w:pos="4153"/>
              </w:tabs>
              <w:spacing w:afterLines="50" w:line="520" w:lineRule="exact"/>
              <w:jc w:val="both"/>
              <w:rPr>
                <w:rFonts w:hint="eastAsia" w:asciiTheme="minorEastAsia" w:hAnsiTheme="minorEastAsia" w:eastAsiaTheme="minorEastAsia" w:cstheme="minorEastAsia"/>
                <w:b w:val="0"/>
                <w:bCs/>
                <w:sz w:val="28"/>
                <w:szCs w:val="28"/>
                <w:vertAlign w:val="baseline"/>
                <w:lang w:val="en-US" w:eastAsia="zh-CN"/>
              </w:rPr>
            </w:pPr>
            <w:r>
              <w:rPr>
                <w:rFonts w:hint="eastAsia" w:asciiTheme="minorEastAsia" w:hAnsiTheme="minorEastAsia" w:eastAsiaTheme="minorEastAsia" w:cstheme="minorEastAsia"/>
                <w:b w:val="0"/>
                <w:bCs/>
                <w:sz w:val="28"/>
                <w:szCs w:val="28"/>
                <w:vertAlign w:val="baseline"/>
                <w:lang w:val="en-US" w:eastAsia="zh-CN"/>
              </w:rPr>
              <w:t xml:space="preserve">                                   （签名或盖章）     年  月  日</w:t>
            </w:r>
          </w:p>
        </w:tc>
      </w:tr>
    </w:tbl>
    <w:p>
      <w:pPr>
        <w:pStyle w:val="2"/>
        <w:tabs>
          <w:tab w:val="center" w:pos="4153"/>
        </w:tabs>
        <w:spacing w:afterLines="50" w:line="520" w:lineRule="exact"/>
        <w:jc w:val="center"/>
        <w:rPr>
          <w:rFonts w:hint="eastAsia" w:ascii="方正小标宋简体" w:hAnsi="方正小标宋简体" w:eastAsia="方正小标宋简体" w:cs="方正小标宋简体"/>
          <w:b w:val="0"/>
          <w:bCs/>
          <w:sz w:val="44"/>
          <w:szCs w:val="44"/>
          <w:lang w:val="en-US" w:eastAsia="zh-CN"/>
        </w:rPr>
        <w:sectPr>
          <w:footerReference r:id="rId3" w:type="default"/>
          <w:footerReference r:id="rId4" w:type="even"/>
          <w:pgSz w:w="11906" w:h="16838"/>
          <w:pgMar w:top="1440" w:right="1800" w:bottom="1440" w:left="1800" w:header="708" w:footer="708" w:gutter="0"/>
          <w:cols w:space="708" w:num="1"/>
          <w:docGrid w:linePitch="360" w:charSpace="0"/>
        </w:sectPr>
      </w:pPr>
    </w:p>
    <w:p>
      <w:pPr>
        <w:pStyle w:val="2"/>
        <w:keepNext w:val="0"/>
        <w:keepLines w:val="0"/>
        <w:pageBreakBefore w:val="0"/>
        <w:widowControl w:val="0"/>
        <w:tabs>
          <w:tab w:val="center" w:pos="4153"/>
        </w:tabs>
        <w:kinsoku/>
        <w:wordWrap/>
        <w:overflowPunct/>
        <w:topLinePunct w:val="0"/>
        <w:autoSpaceDE/>
        <w:autoSpaceDN/>
        <w:bidi w:val="0"/>
        <w:adjustRightInd/>
        <w:snapToGrid/>
        <w:spacing w:line="520" w:lineRule="exact"/>
        <w:jc w:val="both"/>
        <w:textAlignment w:val="auto"/>
        <w:outlineLvl w:val="9"/>
        <w:rPr>
          <w:rFonts w:hint="eastAsia" w:ascii="方正小标宋简体" w:hAnsi="黑体" w:eastAsia="方正小标宋简体" w:cs="黑体"/>
          <w:b/>
          <w:sz w:val="36"/>
          <w:szCs w:val="36"/>
          <w:lang w:val="en-US" w:eastAsia="zh-CN"/>
        </w:rPr>
      </w:pPr>
      <w:r>
        <w:rPr>
          <w:rFonts w:hint="eastAsia" w:ascii="黑体" w:hAnsi="黑体" w:eastAsia="黑体" w:cs="黑体"/>
          <w:b w:val="0"/>
          <w:bCs/>
          <w:sz w:val="28"/>
          <w:szCs w:val="28"/>
        </w:rPr>
        <w:t>附件2</w:t>
      </w:r>
      <w:r>
        <w:rPr>
          <w:rFonts w:ascii="方正小标宋简体" w:hAnsi="黑体" w:eastAsia="方正小标宋简体" w:cs="黑体"/>
          <w:b/>
          <w:sz w:val="36"/>
          <w:szCs w:val="36"/>
        </w:rPr>
        <w:tab/>
      </w:r>
      <w:r>
        <w:rPr>
          <w:rFonts w:hint="eastAsia" w:ascii="方正小标宋简体" w:hAnsi="黑体" w:eastAsia="方正小标宋简体" w:cs="黑体"/>
          <w:b/>
          <w:sz w:val="36"/>
          <w:szCs w:val="36"/>
          <w:lang w:val="en-US" w:eastAsia="zh-CN"/>
        </w:rPr>
        <w:t xml:space="preserve">                                </w:t>
      </w:r>
    </w:p>
    <w:p>
      <w:pPr>
        <w:pStyle w:val="2"/>
        <w:keepNext w:val="0"/>
        <w:keepLines w:val="0"/>
        <w:pageBreakBefore w:val="0"/>
        <w:widowControl w:val="0"/>
        <w:tabs>
          <w:tab w:val="center" w:pos="4153"/>
        </w:tabs>
        <w:kinsoku/>
        <w:wordWrap/>
        <w:overflowPunct/>
        <w:topLinePunct w:val="0"/>
        <w:autoSpaceDE/>
        <w:autoSpaceDN/>
        <w:bidi w:val="0"/>
        <w:adjustRightInd/>
        <w:snapToGrid/>
        <w:spacing w:line="520" w:lineRule="exact"/>
        <w:jc w:val="center"/>
        <w:textAlignment w:val="auto"/>
        <w:outlineLvl w:val="9"/>
        <w:rPr>
          <w:rFonts w:hint="eastAsia" w:ascii="方正小标宋简体" w:hAnsi="黑体" w:eastAsia="方正小标宋简体" w:cs="黑体"/>
          <w:b/>
          <w:sz w:val="36"/>
          <w:szCs w:val="36"/>
        </w:rPr>
      </w:pPr>
      <w:r>
        <w:rPr>
          <w:rFonts w:hint="eastAsia" w:ascii="方正小标宋简体" w:eastAsia="方正小标宋简体" w:cs="黑体" w:hAnsiTheme="majorEastAsia"/>
          <w:b w:val="0"/>
          <w:bCs/>
          <w:sz w:val="44"/>
          <w:szCs w:val="44"/>
        </w:rPr>
        <w:t>平顶山学院</w:t>
      </w:r>
      <w:r>
        <w:rPr>
          <w:rFonts w:hint="eastAsia" w:ascii="方正小标宋简体" w:eastAsia="方正小标宋简体" w:hAnsiTheme="majorEastAsia"/>
          <w:b w:val="0"/>
          <w:bCs/>
          <w:sz w:val="44"/>
          <w:szCs w:val="44"/>
        </w:rPr>
        <w:t>规范汉字</w:t>
      </w:r>
      <w:r>
        <w:rPr>
          <w:rFonts w:hint="eastAsia" w:ascii="方正小标宋简体" w:eastAsia="方正小标宋简体" w:cs="黑体" w:hAnsiTheme="majorEastAsia"/>
          <w:b w:val="0"/>
          <w:bCs/>
          <w:sz w:val="44"/>
          <w:szCs w:val="44"/>
        </w:rPr>
        <w:t>书写大赛统计表</w:t>
      </w:r>
    </w:p>
    <w:tbl>
      <w:tblPr>
        <w:tblStyle w:val="9"/>
        <w:tblpPr w:leftFromText="180" w:rightFromText="180" w:vertAnchor="page" w:horzAnchor="page" w:tblpX="1620" w:tblpY="295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70"/>
        <w:gridCol w:w="2260"/>
        <w:gridCol w:w="2840"/>
        <w:gridCol w:w="1770"/>
        <w:gridCol w:w="2730"/>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bottom"/>
          </w:tcPr>
          <w:p>
            <w:pPr>
              <w:jc w:val="center"/>
              <w:rPr>
                <w:rFonts w:hint="eastAsia" w:cs="宋体" w:asciiTheme="minorEastAsia" w:hAnsiTheme="minorEastAsia" w:eastAsiaTheme="minorEastAsia"/>
                <w:b/>
                <w:color w:val="000000"/>
                <w:sz w:val="24"/>
                <w:szCs w:val="24"/>
                <w:lang w:eastAsia="zh-CN"/>
              </w:rPr>
            </w:pPr>
            <w:r>
              <w:rPr>
                <w:rFonts w:hint="eastAsia" w:cs="宋体" w:asciiTheme="minorEastAsia" w:hAnsiTheme="minorEastAsia" w:eastAsiaTheme="minorEastAsia"/>
                <w:b/>
                <w:color w:val="000000"/>
                <w:sz w:val="24"/>
                <w:szCs w:val="24"/>
                <w:lang w:eastAsia="zh-CN"/>
              </w:rPr>
              <w:t>序号</w:t>
            </w:r>
          </w:p>
        </w:tc>
        <w:tc>
          <w:tcPr>
            <w:tcW w:w="1470" w:type="dxa"/>
            <w:vAlign w:val="bottom"/>
          </w:tcPr>
          <w:p>
            <w:pPr>
              <w:jc w:val="center"/>
              <w:rPr>
                <w:rFonts w:ascii="宋体" w:hAnsi="宋体" w:cs="宋体"/>
                <w:color w:val="000000"/>
                <w:sz w:val="24"/>
                <w:szCs w:val="24"/>
              </w:rPr>
            </w:pPr>
            <w:r>
              <w:rPr>
                <w:rFonts w:hint="eastAsia" w:cs="宋体" w:asciiTheme="minorEastAsia" w:hAnsiTheme="minorEastAsia" w:eastAsiaTheme="minorEastAsia"/>
                <w:b/>
                <w:color w:val="000000"/>
                <w:sz w:val="24"/>
                <w:szCs w:val="24"/>
              </w:rPr>
              <w:t>姓 名</w:t>
            </w:r>
          </w:p>
        </w:tc>
        <w:tc>
          <w:tcPr>
            <w:tcW w:w="2260" w:type="dxa"/>
            <w:vAlign w:val="bottom"/>
          </w:tcPr>
          <w:p>
            <w:pPr>
              <w:jc w:val="center"/>
              <w:rPr>
                <w:rFonts w:ascii="宋体" w:hAnsi="宋体" w:cs="宋体"/>
                <w:color w:val="000000"/>
                <w:sz w:val="18"/>
                <w:szCs w:val="18"/>
              </w:rPr>
            </w:pPr>
            <w:r>
              <w:rPr>
                <w:rFonts w:hint="eastAsia" w:cs="宋体" w:asciiTheme="minorEastAsia" w:hAnsiTheme="minorEastAsia" w:eastAsiaTheme="minorEastAsia"/>
                <w:b/>
                <w:color w:val="000000"/>
                <w:sz w:val="24"/>
                <w:szCs w:val="24"/>
              </w:rPr>
              <w:t>所在学院</w:t>
            </w:r>
          </w:p>
        </w:tc>
        <w:tc>
          <w:tcPr>
            <w:tcW w:w="2840" w:type="dxa"/>
            <w:vAlign w:val="bottom"/>
          </w:tcPr>
          <w:p>
            <w:pPr>
              <w:jc w:val="center"/>
              <w:rPr>
                <w:rFonts w:ascii="宋体" w:hAnsi="宋体" w:cs="宋体"/>
                <w:color w:val="000000"/>
                <w:sz w:val="18"/>
                <w:szCs w:val="18"/>
              </w:rPr>
            </w:pPr>
            <w:r>
              <w:rPr>
                <w:rFonts w:hint="eastAsia" w:cs="宋体" w:asciiTheme="minorEastAsia" w:hAnsiTheme="minorEastAsia" w:eastAsiaTheme="minorEastAsia"/>
                <w:b/>
                <w:color w:val="000000"/>
                <w:sz w:val="24"/>
                <w:szCs w:val="24"/>
              </w:rPr>
              <w:t>专业及班级</w:t>
            </w:r>
          </w:p>
        </w:tc>
        <w:tc>
          <w:tcPr>
            <w:tcW w:w="1770" w:type="dxa"/>
            <w:vAlign w:val="bottom"/>
          </w:tcPr>
          <w:p>
            <w:pPr>
              <w:jc w:val="center"/>
              <w:rPr>
                <w:rFonts w:ascii="宋体" w:hAnsi="宋体" w:cs="宋体"/>
                <w:color w:val="000000"/>
                <w:sz w:val="24"/>
                <w:szCs w:val="24"/>
              </w:rPr>
            </w:pPr>
            <w:r>
              <w:rPr>
                <w:rFonts w:hint="eastAsia" w:cs="宋体" w:asciiTheme="minorEastAsia" w:hAnsiTheme="minorEastAsia" w:eastAsiaTheme="minorEastAsia"/>
                <w:b/>
                <w:color w:val="000000"/>
                <w:sz w:val="24"/>
                <w:szCs w:val="24"/>
              </w:rPr>
              <w:t>类 别</w:t>
            </w:r>
          </w:p>
        </w:tc>
        <w:tc>
          <w:tcPr>
            <w:tcW w:w="2730" w:type="dxa"/>
            <w:vAlign w:val="bottom"/>
          </w:tcPr>
          <w:p>
            <w:pPr>
              <w:jc w:val="center"/>
              <w:rPr>
                <w:rFonts w:ascii="宋体" w:hAnsi="宋体" w:cs="宋体"/>
                <w:color w:val="000000"/>
                <w:sz w:val="24"/>
                <w:szCs w:val="24"/>
              </w:rPr>
            </w:pPr>
            <w:r>
              <w:rPr>
                <w:rFonts w:hint="eastAsia" w:cs="宋体" w:asciiTheme="minorEastAsia" w:hAnsiTheme="minorEastAsia" w:eastAsiaTheme="minorEastAsia"/>
                <w:b/>
                <w:color w:val="000000"/>
                <w:sz w:val="24"/>
                <w:szCs w:val="24"/>
              </w:rPr>
              <w:t>作品题目</w:t>
            </w:r>
          </w:p>
        </w:tc>
        <w:tc>
          <w:tcPr>
            <w:tcW w:w="2147" w:type="dxa"/>
            <w:vAlign w:val="bottom"/>
          </w:tcPr>
          <w:p>
            <w:pPr>
              <w:jc w:val="center"/>
              <w:rPr>
                <w:rFonts w:ascii="宋体" w:hAnsi="宋体" w:cs="宋体"/>
                <w:color w:val="000000"/>
                <w:sz w:val="24"/>
                <w:szCs w:val="24"/>
              </w:rPr>
            </w:pPr>
            <w:r>
              <w:rPr>
                <w:rFonts w:hint="eastAsia" w:cs="宋体" w:asciiTheme="minorEastAsia" w:hAnsiTheme="minorEastAsia" w:eastAsiaTheme="minorEastAsia"/>
                <w:b/>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751" w:type="dxa"/>
            <w:vAlign w:val="center"/>
          </w:tcPr>
          <w:p>
            <w:pPr>
              <w:jc w:val="center"/>
              <w:rPr>
                <w:rFonts w:ascii="宋体" w:hAnsi="宋体" w:cs="宋体"/>
                <w:color w:val="000000"/>
                <w:sz w:val="24"/>
                <w:szCs w:val="24"/>
              </w:rPr>
            </w:pPr>
          </w:p>
        </w:tc>
        <w:tc>
          <w:tcPr>
            <w:tcW w:w="1470" w:type="dxa"/>
            <w:vAlign w:val="center"/>
          </w:tcPr>
          <w:p>
            <w:pPr>
              <w:jc w:val="center"/>
              <w:rPr>
                <w:rFonts w:ascii="宋体" w:hAnsi="宋体" w:cs="宋体"/>
                <w:color w:val="000000"/>
                <w:sz w:val="24"/>
                <w:szCs w:val="24"/>
              </w:rPr>
            </w:pPr>
          </w:p>
        </w:tc>
        <w:tc>
          <w:tcPr>
            <w:tcW w:w="2260" w:type="dxa"/>
            <w:vAlign w:val="center"/>
          </w:tcPr>
          <w:p>
            <w:pPr>
              <w:jc w:val="center"/>
              <w:rPr>
                <w:rFonts w:ascii="宋体" w:hAnsi="宋体" w:cs="宋体"/>
                <w:color w:val="000000"/>
                <w:sz w:val="18"/>
                <w:szCs w:val="18"/>
              </w:rPr>
            </w:pPr>
          </w:p>
        </w:tc>
        <w:tc>
          <w:tcPr>
            <w:tcW w:w="2840" w:type="dxa"/>
            <w:vAlign w:val="center"/>
          </w:tcPr>
          <w:p>
            <w:pPr>
              <w:jc w:val="center"/>
              <w:rPr>
                <w:rFonts w:ascii="宋体" w:hAnsi="宋体" w:cs="宋体"/>
                <w:color w:val="000000"/>
                <w:sz w:val="18"/>
                <w:szCs w:val="18"/>
              </w:rPr>
            </w:pPr>
          </w:p>
        </w:tc>
        <w:tc>
          <w:tcPr>
            <w:tcW w:w="1770" w:type="dxa"/>
            <w:vAlign w:val="center"/>
          </w:tcPr>
          <w:p>
            <w:pPr>
              <w:jc w:val="center"/>
              <w:rPr>
                <w:rFonts w:ascii="宋体" w:hAnsi="宋体" w:cs="宋体"/>
                <w:color w:val="000000"/>
                <w:sz w:val="24"/>
                <w:szCs w:val="24"/>
              </w:rPr>
            </w:pPr>
          </w:p>
        </w:tc>
        <w:tc>
          <w:tcPr>
            <w:tcW w:w="2730" w:type="dxa"/>
            <w:vAlign w:val="center"/>
          </w:tcPr>
          <w:p>
            <w:pPr>
              <w:jc w:val="center"/>
              <w:rPr>
                <w:rFonts w:ascii="宋体" w:hAnsi="宋体" w:cs="宋体"/>
                <w:color w:val="000000"/>
                <w:sz w:val="24"/>
                <w:szCs w:val="24"/>
              </w:rPr>
            </w:pPr>
          </w:p>
        </w:tc>
        <w:tc>
          <w:tcPr>
            <w:tcW w:w="2147" w:type="dxa"/>
            <w:vAlign w:val="center"/>
          </w:tcPr>
          <w:p>
            <w:pPr>
              <w:jc w:val="center"/>
              <w:rPr>
                <w:rFonts w:ascii="宋体" w:hAnsi="宋体" w:cs="宋体"/>
                <w:color w:val="000000"/>
                <w:sz w:val="24"/>
                <w:szCs w:val="24"/>
              </w:rPr>
            </w:pPr>
          </w:p>
        </w:tc>
      </w:tr>
    </w:tbl>
    <w:p>
      <w:pPr>
        <w:pStyle w:val="2"/>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sz w:val="32"/>
          <w:szCs w:val="32"/>
        </w:rPr>
      </w:pPr>
    </w:p>
    <w:sectPr>
      <w:footerReference r:id="rId5" w:type="default"/>
      <w:footerReference r:id="rId6" w:type="even"/>
      <w:pgSz w:w="16838" w:h="11906" w:orient="landscape"/>
      <w:pgMar w:top="1803" w:right="1440" w:bottom="1803" w:left="144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80" w:firstLineChars="2600"/>
    </w:pPr>
    <w:r>
      <w:rPr>
        <w:rStyle w:val="7"/>
        <w:rFonts w:hint="eastAsia"/>
        <w:sz w:val="28"/>
        <w:szCs w:val="28"/>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w:t>
    </w:r>
    <w:r>
      <w:rPr>
        <w:sz w:val="24"/>
        <w:szCs w:val="24"/>
      </w:rPr>
      <w:fldChar w:fldCharType="end"/>
    </w:r>
    <w:r>
      <w:rPr>
        <w:rStyle w:val="7"/>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7"/>
        <w:sz w:val="28"/>
        <w:szCs w:val="28"/>
      </w:rPr>
    </w:pPr>
    <w:r>
      <w:rPr>
        <w:rStyle w:val="7"/>
        <w:rFonts w:hint="eastAsia"/>
        <w:sz w:val="28"/>
        <w:szCs w:val="28"/>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80" w:firstLineChars="2600"/>
    </w:pPr>
    <w:r>
      <w:rPr>
        <w:rStyle w:val="7"/>
        <w:rFonts w:hint="eastAsia"/>
        <w:sz w:val="28"/>
        <w:szCs w:val="28"/>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w:t>
    </w:r>
    <w:r>
      <w:rPr>
        <w:sz w:val="24"/>
        <w:szCs w:val="24"/>
      </w:rPr>
      <w:fldChar w:fldCharType="end"/>
    </w:r>
    <w:r>
      <w:rPr>
        <w:rStyle w:val="7"/>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7"/>
        <w:sz w:val="28"/>
        <w:szCs w:val="28"/>
      </w:rPr>
    </w:pPr>
    <w:r>
      <w:rPr>
        <w:rStyle w:val="7"/>
        <w:rFonts w:hint="eastAsia"/>
        <w:sz w:val="28"/>
        <w:szCs w:val="28"/>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8"/>
        <w:szCs w:val="28"/>
      </w:rPr>
      <w:t xml:space="preserve"> —</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CD7E7"/>
    <w:multiLevelType w:val="singleLevel"/>
    <w:tmpl w:val="998CD7E7"/>
    <w:lvl w:ilvl="0" w:tentative="0">
      <w:start w:val="6"/>
      <w:numFmt w:val="chineseCounting"/>
      <w:suff w:val="nothing"/>
      <w:lvlText w:val="%1、"/>
      <w:lvlJc w:val="left"/>
      <w:rPr>
        <w:rFonts w:hint="eastAsia"/>
      </w:rPr>
    </w:lvl>
  </w:abstractNum>
  <w:abstractNum w:abstractNumId="1">
    <w:nsid w:val="D2A31277"/>
    <w:multiLevelType w:val="singleLevel"/>
    <w:tmpl w:val="D2A312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75505"/>
    <w:rsid w:val="00084C3E"/>
    <w:rsid w:val="000A796C"/>
    <w:rsid w:val="000C31B3"/>
    <w:rsid w:val="000C3C42"/>
    <w:rsid w:val="000D5478"/>
    <w:rsid w:val="000E4F88"/>
    <w:rsid w:val="00103DB0"/>
    <w:rsid w:val="0015355E"/>
    <w:rsid w:val="00323B43"/>
    <w:rsid w:val="0033026D"/>
    <w:rsid w:val="003515BC"/>
    <w:rsid w:val="003A48E1"/>
    <w:rsid w:val="003D37D8"/>
    <w:rsid w:val="004009B9"/>
    <w:rsid w:val="00426133"/>
    <w:rsid w:val="004358AB"/>
    <w:rsid w:val="00594BDA"/>
    <w:rsid w:val="00657BE7"/>
    <w:rsid w:val="006730D3"/>
    <w:rsid w:val="006B5524"/>
    <w:rsid w:val="007802A3"/>
    <w:rsid w:val="00785DFF"/>
    <w:rsid w:val="007A7666"/>
    <w:rsid w:val="008B7726"/>
    <w:rsid w:val="008E0439"/>
    <w:rsid w:val="00902321"/>
    <w:rsid w:val="00910657"/>
    <w:rsid w:val="009D48CC"/>
    <w:rsid w:val="00A21BBA"/>
    <w:rsid w:val="00A23902"/>
    <w:rsid w:val="00A23C87"/>
    <w:rsid w:val="00A35D21"/>
    <w:rsid w:val="00AD3182"/>
    <w:rsid w:val="00AD476C"/>
    <w:rsid w:val="00B360F3"/>
    <w:rsid w:val="00BB4256"/>
    <w:rsid w:val="00C030B7"/>
    <w:rsid w:val="00C44350"/>
    <w:rsid w:val="00C7091C"/>
    <w:rsid w:val="00D31D50"/>
    <w:rsid w:val="00D50F8C"/>
    <w:rsid w:val="00D93512"/>
    <w:rsid w:val="00EA72DD"/>
    <w:rsid w:val="00F0450D"/>
    <w:rsid w:val="00FF3943"/>
    <w:rsid w:val="024D2292"/>
    <w:rsid w:val="08615216"/>
    <w:rsid w:val="08BA108E"/>
    <w:rsid w:val="0C4B14F0"/>
    <w:rsid w:val="0D113D91"/>
    <w:rsid w:val="11490E35"/>
    <w:rsid w:val="162B70E0"/>
    <w:rsid w:val="18145998"/>
    <w:rsid w:val="24136717"/>
    <w:rsid w:val="28164800"/>
    <w:rsid w:val="28A86C25"/>
    <w:rsid w:val="2C1B4E0D"/>
    <w:rsid w:val="2D211EFC"/>
    <w:rsid w:val="2DA11DD4"/>
    <w:rsid w:val="2DBC0E22"/>
    <w:rsid w:val="2FC917FA"/>
    <w:rsid w:val="301849AB"/>
    <w:rsid w:val="317F3308"/>
    <w:rsid w:val="34454B6D"/>
    <w:rsid w:val="34CE2A3A"/>
    <w:rsid w:val="34FD21E8"/>
    <w:rsid w:val="35021127"/>
    <w:rsid w:val="35D00B5E"/>
    <w:rsid w:val="38CD56C9"/>
    <w:rsid w:val="3B2D662E"/>
    <w:rsid w:val="43A366D0"/>
    <w:rsid w:val="451A46AB"/>
    <w:rsid w:val="49943E16"/>
    <w:rsid w:val="4A0550FA"/>
    <w:rsid w:val="4A5155D9"/>
    <w:rsid w:val="4C8D3823"/>
    <w:rsid w:val="4CBE3E5C"/>
    <w:rsid w:val="4CC6647A"/>
    <w:rsid w:val="516D4856"/>
    <w:rsid w:val="5371169E"/>
    <w:rsid w:val="53EE5D60"/>
    <w:rsid w:val="55576AFE"/>
    <w:rsid w:val="575E255B"/>
    <w:rsid w:val="5CD06FA4"/>
    <w:rsid w:val="601A4C8A"/>
    <w:rsid w:val="62B110BE"/>
    <w:rsid w:val="69FB00E0"/>
    <w:rsid w:val="6C520FEA"/>
    <w:rsid w:val="70A95ABE"/>
    <w:rsid w:val="710432E5"/>
    <w:rsid w:val="738B3FA1"/>
    <w:rsid w:val="743E2CBD"/>
    <w:rsid w:val="77965AA2"/>
    <w:rsid w:val="79217C40"/>
    <w:rsid w:val="7C2D3304"/>
    <w:rsid w:val="7C9D372C"/>
    <w:rsid w:val="7D9F44D9"/>
    <w:rsid w:val="7E8F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Date"/>
    <w:basedOn w:val="1"/>
    <w:next w:val="1"/>
    <w:link w:val="14"/>
    <w:unhideWhenUsed/>
    <w:qFormat/>
    <w:uiPriority w:val="99"/>
    <w:pPr>
      <w:ind w:left="100" w:leftChars="2500"/>
    </w:pPr>
  </w:style>
  <w:style w:type="paragraph" w:styleId="4">
    <w:name w:val="footer"/>
    <w:basedOn w:val="1"/>
    <w:link w:val="12"/>
    <w:unhideWhenUsed/>
    <w:qFormat/>
    <w:uiPriority w:val="0"/>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7">
    <w:name w:val="page number"/>
    <w:basedOn w:val="6"/>
    <w:unhideWhenUsed/>
    <w:qFormat/>
    <w:uiPriority w:val="0"/>
  </w:style>
  <w:style w:type="character" w:styleId="8">
    <w:name w:val="Hyperlink"/>
    <w:basedOn w:val="6"/>
    <w:unhideWhenUsed/>
    <w:qFormat/>
    <w:uiPriority w:val="99"/>
    <w:rPr>
      <w:color w:val="0000FF" w:themeColor="hyperlink"/>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5"/>
    <w:semiHidden/>
    <w:qFormat/>
    <w:uiPriority w:val="99"/>
    <w:rPr>
      <w:rFonts w:ascii="Tahoma" w:hAnsi="Tahoma"/>
      <w:sz w:val="18"/>
      <w:szCs w:val="18"/>
    </w:rPr>
  </w:style>
  <w:style w:type="character" w:customStyle="1" w:styleId="12">
    <w:name w:val="页脚 Char"/>
    <w:basedOn w:val="6"/>
    <w:link w:val="4"/>
    <w:qFormat/>
    <w:uiPriority w:val="0"/>
    <w:rPr>
      <w:rFonts w:ascii="Tahoma" w:hAnsi="Tahoma"/>
      <w:sz w:val="18"/>
      <w:szCs w:val="18"/>
    </w:rPr>
  </w:style>
  <w:style w:type="character" w:customStyle="1" w:styleId="13">
    <w:name w:val="纯文本 Char"/>
    <w:basedOn w:val="6"/>
    <w:link w:val="2"/>
    <w:qFormat/>
    <w:uiPriority w:val="0"/>
    <w:rPr>
      <w:rFonts w:ascii="宋体" w:hAnsi="Courier New" w:eastAsia="宋体" w:cs="Courier New"/>
      <w:kern w:val="2"/>
      <w:sz w:val="21"/>
      <w:szCs w:val="21"/>
    </w:rPr>
  </w:style>
  <w:style w:type="character" w:customStyle="1" w:styleId="14">
    <w:name w:val="日期 Char"/>
    <w:basedOn w:val="6"/>
    <w:link w:val="3"/>
    <w:semiHidden/>
    <w:qFormat/>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287</Words>
  <Characters>1636</Characters>
  <Lines>13</Lines>
  <Paragraphs>3</Paragraphs>
  <TotalTime>0</TotalTime>
  <ScaleCrop>false</ScaleCrop>
  <LinksUpToDate>false</LinksUpToDate>
  <CharactersWithSpaces>1920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2019-09-09T07:40:00Z</cp:lastPrinted>
  <dcterms:modified xsi:type="dcterms:W3CDTF">2019-09-09T08:02:56Z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