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Style w:val="3"/>
          <w:rFonts w:hint="eastAsia"/>
          <w:color w:val="333333"/>
          <w:sz w:val="21"/>
          <w:szCs w:val="21"/>
          <w:lang w:val="en-US" w:eastAsia="zh-CN"/>
        </w:rPr>
      </w:pPr>
      <w:r>
        <w:rPr>
          <w:rStyle w:val="3"/>
          <w:rFonts w:hint="eastAsia"/>
          <w:color w:val="333333"/>
          <w:sz w:val="21"/>
          <w:szCs w:val="21"/>
          <w:lang w:val="en-US" w:eastAsia="zh-CN"/>
        </w:rPr>
        <w:t xml:space="preserve"> 附件4</w:t>
      </w:r>
      <w:bookmarkStart w:id="0" w:name="_GoBack"/>
      <w:bookmarkEnd w:id="0"/>
      <w:r>
        <w:rPr>
          <w:rStyle w:val="3"/>
          <w:rFonts w:hint="eastAsia"/>
          <w:color w:val="333333"/>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Style w:val="3"/>
          <w:rFonts w:hint="eastAsia"/>
          <w:color w:val="333333"/>
          <w:sz w:val="21"/>
          <w:szCs w:val="21"/>
          <w:lang w:val="en-US" w:eastAsia="zh-CN"/>
        </w:rPr>
        <w:t xml:space="preserve">                        </w:t>
      </w:r>
      <w:r>
        <w:rPr>
          <w:rStyle w:val="3"/>
          <w:rFonts w:hint="eastAsia" w:ascii="宋体" w:hAnsi="宋体" w:eastAsia="宋体" w:cs="宋体"/>
          <w:color w:val="333333"/>
          <w:sz w:val="32"/>
          <w:szCs w:val="32"/>
        </w:rPr>
        <w:t>认定信息网上填报要求</w:t>
      </w:r>
      <w:r>
        <w:rPr>
          <w:rStyle w:val="3"/>
          <w:rFonts w:hint="eastAsia" w:ascii="宋体" w:hAnsi="宋体" w:eastAsia="宋体" w:cs="宋体"/>
          <w:color w:val="333333"/>
          <w:sz w:val="30"/>
          <w:szCs w:val="30"/>
        </w:rPr>
        <w:br w:type="textWrapping"/>
      </w:r>
      <w:r>
        <w:rPr>
          <w:color w:val="333333"/>
          <w:sz w:val="21"/>
          <w:szCs w:val="21"/>
        </w:rPr>
        <w:t>　　</w:t>
      </w:r>
      <w:r>
        <w:rPr>
          <w:rFonts w:hint="eastAsia"/>
          <w:color w:val="333333"/>
          <w:sz w:val="21"/>
          <w:szCs w:val="21"/>
          <w:lang w:val="en-US" w:eastAsia="zh-CN"/>
        </w:rPr>
        <w:t xml:space="preserve"> </w:t>
      </w:r>
      <w:r>
        <w:rPr>
          <w:rFonts w:hint="eastAsia" w:ascii="仿宋" w:hAnsi="仿宋" w:eastAsia="仿宋" w:cs="仿宋"/>
          <w:color w:val="333333"/>
          <w:sz w:val="24"/>
          <w:szCs w:val="24"/>
        </w:rPr>
        <w:t>高校面试成绩2016年1月11日公布。根据教育部关于教师资格认定工作的整体部署，今年面向社会教师资格认定，我省将继续使用“网络版全国教师资格认定管理信息系统”开展“网上申报”工作，由申请者本人登录“河南省教师资格网”（网址：</w:t>
      </w:r>
      <w:r>
        <w:rPr>
          <w:rFonts w:hint="eastAsia" w:ascii="仿宋" w:hAnsi="仿宋" w:eastAsia="仿宋" w:cs="仿宋"/>
          <w:color w:val="333333"/>
          <w:sz w:val="24"/>
          <w:szCs w:val="24"/>
          <w:u w:val="none"/>
        </w:rPr>
        <w:fldChar w:fldCharType="begin"/>
      </w:r>
      <w:r>
        <w:rPr>
          <w:rFonts w:hint="eastAsia" w:ascii="仿宋" w:hAnsi="仿宋" w:eastAsia="仿宋" w:cs="仿宋"/>
          <w:color w:val="333333"/>
          <w:sz w:val="24"/>
          <w:szCs w:val="24"/>
          <w:u w:val="none"/>
        </w:rPr>
        <w:instrText xml:space="preserve"> HYPERLINK "http://jszg.haedu.gov.cn" </w:instrText>
      </w:r>
      <w:r>
        <w:rPr>
          <w:rFonts w:hint="eastAsia" w:ascii="仿宋" w:hAnsi="仿宋" w:eastAsia="仿宋" w:cs="仿宋"/>
          <w:color w:val="333333"/>
          <w:sz w:val="24"/>
          <w:szCs w:val="24"/>
          <w:u w:val="none"/>
        </w:rPr>
        <w:fldChar w:fldCharType="separate"/>
      </w:r>
      <w:r>
        <w:rPr>
          <w:rStyle w:val="4"/>
          <w:rFonts w:hint="eastAsia" w:ascii="仿宋" w:hAnsi="仿宋" w:eastAsia="仿宋" w:cs="仿宋"/>
          <w:color w:val="333333"/>
          <w:sz w:val="24"/>
          <w:szCs w:val="24"/>
          <w:u w:val="none"/>
        </w:rPr>
        <w:t>http://jszg.haedu.gov.cn</w:t>
      </w:r>
      <w:r>
        <w:rPr>
          <w:rFonts w:hint="eastAsia" w:ascii="仿宋" w:hAnsi="仿宋" w:eastAsia="仿宋" w:cs="仿宋"/>
          <w:color w:val="333333"/>
          <w:sz w:val="24"/>
          <w:szCs w:val="24"/>
          <w:u w:val="none"/>
        </w:rPr>
        <w:fldChar w:fldCharType="end"/>
      </w:r>
      <w:r>
        <w:rPr>
          <w:rFonts w:hint="eastAsia" w:ascii="仿宋" w:hAnsi="仿宋" w:eastAsia="仿宋" w:cs="仿宋"/>
          <w:color w:val="333333"/>
          <w:sz w:val="24"/>
          <w:szCs w:val="24"/>
        </w:rPr>
        <w:t>）点击“认定信息网上填报入口”，或直接登录“中国教师资格网”（网址：</w:t>
      </w:r>
      <w:r>
        <w:rPr>
          <w:rFonts w:hint="eastAsia" w:ascii="仿宋" w:hAnsi="仿宋" w:eastAsia="仿宋" w:cs="仿宋"/>
          <w:color w:val="333333"/>
          <w:sz w:val="24"/>
          <w:szCs w:val="24"/>
          <w:u w:val="none"/>
        </w:rPr>
        <w:fldChar w:fldCharType="begin"/>
      </w:r>
      <w:r>
        <w:rPr>
          <w:rFonts w:hint="eastAsia" w:ascii="仿宋" w:hAnsi="仿宋" w:eastAsia="仿宋" w:cs="仿宋"/>
          <w:color w:val="333333"/>
          <w:sz w:val="24"/>
          <w:szCs w:val="24"/>
          <w:u w:val="none"/>
        </w:rPr>
        <w:instrText xml:space="preserve"> HYPERLINK "http://www.jszg.edu.cn" </w:instrText>
      </w:r>
      <w:r>
        <w:rPr>
          <w:rFonts w:hint="eastAsia" w:ascii="仿宋" w:hAnsi="仿宋" w:eastAsia="仿宋" w:cs="仿宋"/>
          <w:color w:val="333333"/>
          <w:sz w:val="24"/>
          <w:szCs w:val="24"/>
          <w:u w:val="none"/>
        </w:rPr>
        <w:fldChar w:fldCharType="separate"/>
      </w:r>
      <w:r>
        <w:rPr>
          <w:rStyle w:val="4"/>
          <w:rFonts w:hint="eastAsia" w:ascii="仿宋" w:hAnsi="仿宋" w:eastAsia="仿宋" w:cs="仿宋"/>
          <w:color w:val="333333"/>
          <w:sz w:val="24"/>
          <w:szCs w:val="24"/>
          <w:u w:val="none"/>
        </w:rPr>
        <w:t>http://www.jszg.edu.cn</w:t>
      </w:r>
      <w:r>
        <w:rPr>
          <w:rFonts w:hint="eastAsia" w:ascii="仿宋" w:hAnsi="仿宋" w:eastAsia="仿宋" w:cs="仿宋"/>
          <w:color w:val="333333"/>
          <w:sz w:val="24"/>
          <w:szCs w:val="24"/>
          <w:u w:val="none"/>
        </w:rPr>
        <w:fldChar w:fldCharType="end"/>
      </w:r>
      <w:r>
        <w:rPr>
          <w:rFonts w:hint="eastAsia" w:ascii="仿宋" w:hAnsi="仿宋" w:eastAsia="仿宋" w:cs="仿宋"/>
          <w:color w:val="333333"/>
          <w:sz w:val="24"/>
          <w:szCs w:val="24"/>
        </w:rPr>
        <w:t>）自行填报个人信息。具体填报要求如下：</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1、认定信息网上填报日期：2016年1月12日09：00至1月13日17：00。</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2、申请人登录“中国教师资格网”，点击网站首页右侧“教师资格认定网上申报”下的“未参加全国统考申请人网报入口”后再点击“注册”，进入网上申报系统，按照“网上申报流程”据实、正确填报相关信息。</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3、现场确认点选择：在郑高校申请人选择“郑州高校确认点”，在开封高校申请人选择“开封高校确认点”,其余地市依此类推。</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4、申请人填写全部申请信息并确认无误后，需点击“提交”按钮，方能将个人申请信息提交给认定机构。</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5、申请人工作单位名称必须规范填写单位全称。</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6、“专业类别”栏目须按照申请人学历性质分别选择“师范教育类”或“非师范教育类”，具体要求如下：</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全日制普招类师范专业毕业且申请任教学科与所学专业一致人员、具有教授、副教授职称人员和具有博士学位人员，选择“师范教育类”；</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非师范专业毕业和申请任教学科与所学专业不一致的全日制普招类师范专业毕业人员，选择“非师范教育类”。自考、成招类师范专业毕业人员暂需选择“非师范教育类”。</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7、“申请任教学科”应准确填写至“二级学科”，如“二级学科”不能明确显示本人任教课程，可填至“三级学科”。</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8、申请人必须严格按照网上申报系统要求上传照片（本人近期纯色背景大头照），申请人须提交与申请表上所贴一致的同底照片。</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9、申请人须妥善保管本人登录密码，并正确填写本人电子邮箱，以备密码丢失找回密码时使用。</w:t>
      </w:r>
      <w:r>
        <w:rPr>
          <w:rFonts w:hint="eastAsia" w:ascii="仿宋" w:hAnsi="仿宋" w:eastAsia="仿宋" w:cs="仿宋"/>
          <w:color w:val="333333"/>
          <w:sz w:val="24"/>
          <w:szCs w:val="24"/>
        </w:rPr>
        <w:br w:type="textWrapping"/>
      </w:r>
      <w:r>
        <w:rPr>
          <w:rFonts w:hint="eastAsia" w:ascii="仿宋" w:hAnsi="仿宋" w:eastAsia="仿宋" w:cs="仿宋"/>
          <w:color w:val="333333"/>
          <w:sz w:val="24"/>
          <w:szCs w:val="24"/>
        </w:rPr>
        <w:t>　　10、按照教育部有关规定，同一申请人在同一年内不得申请两种教师资格，如2015年上半年已取得某类教师资格，下半年则无法申请其他种类教师资格（全国信息系统不接纳其认定数据）。</w:t>
      </w:r>
      <w:r>
        <w:rPr>
          <w:rFonts w:hint="eastAsia" w:ascii="仿宋" w:hAnsi="仿宋" w:eastAsia="仿宋" w:cs="仿宋"/>
          <w:color w:val="333333"/>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7EF0"/>
    <w:rsid w:val="133C6C93"/>
    <w:rsid w:val="162503E3"/>
    <w:rsid w:val="189317E1"/>
    <w:rsid w:val="282412E8"/>
    <w:rsid w:val="298B7EF0"/>
    <w:rsid w:val="637D4A8A"/>
    <w:rsid w:val="66BE361D"/>
    <w:rsid w:val="724C3314"/>
    <w:rsid w:val="79D823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2015-11-13T00:56:00Z</dcterms:created>
  <dc:creator>Administrator</dc:creator>
  <cp:lastModifiedBy>Administrator</cp:lastModifiedBy>
  <dcterms:modified xsi:type="dcterms:W3CDTF">2015-11-13T07:57:41Z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