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附：</w:t>
      </w:r>
    </w:p>
    <w:p>
      <w:pPr>
        <w:spacing w:after="312" w:afterLines="100" w:line="600" w:lineRule="exact"/>
        <w:jc w:val="center"/>
        <w:rPr>
          <w:rFonts w:eastAsia="黑体"/>
          <w:sz w:val="36"/>
        </w:rPr>
      </w:pPr>
      <w:bookmarkStart w:id="0" w:name="_GoBack"/>
      <w:r>
        <w:rPr>
          <w:rFonts w:eastAsia="黑体"/>
          <w:sz w:val="36"/>
        </w:rPr>
        <w:t>思想政治工作优秀研究成果申报表</w:t>
      </w:r>
    </w:p>
    <w:bookmarkEnd w:id="0"/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"/>
        <w:gridCol w:w="1937"/>
        <w:gridCol w:w="578"/>
        <w:gridCol w:w="262"/>
        <w:gridCol w:w="756"/>
        <w:gridCol w:w="932"/>
        <w:gridCol w:w="172"/>
        <w:gridCol w:w="909"/>
        <w:gridCol w:w="627"/>
        <w:gridCol w:w="84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标题</w:t>
            </w: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形式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作者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面貌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6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编码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容</w:t>
            </w:r>
          </w:p>
        </w:tc>
        <w:tc>
          <w:tcPr>
            <w:tcW w:w="83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见</w:t>
            </w: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见</w:t>
            </w: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　　　　　　　年　月　日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注：成果形式包括著作、论文、调研报告、经验总结、网文（网文需注明发布网站、点击数、跟贴、转载或下载数量）。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B30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2017-02-27T02:34:43Z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